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886D0" w14:textId="77777777" w:rsidR="00930D88" w:rsidRDefault="00930D88">
      <w:pPr>
        <w:spacing w:line="360" w:lineRule="auto"/>
        <w:rPr>
          <w:rFonts w:ascii="宋体"/>
          <w:b/>
          <w:bCs/>
          <w:sz w:val="48"/>
        </w:rPr>
      </w:pPr>
      <w:bookmarkStart w:id="0" w:name="OLE_LINK5"/>
      <w:bookmarkStart w:id="1" w:name="OLE_LINK4"/>
    </w:p>
    <w:p w14:paraId="40489C06" w14:textId="77777777" w:rsidR="00930D88" w:rsidRDefault="00930D88">
      <w:pPr>
        <w:spacing w:line="360" w:lineRule="auto"/>
        <w:jc w:val="center"/>
        <w:rPr>
          <w:rFonts w:ascii="宋体"/>
          <w:b/>
          <w:bCs/>
          <w:sz w:val="48"/>
          <w:szCs w:val="48"/>
          <w:u w:val="single"/>
        </w:rPr>
      </w:pPr>
    </w:p>
    <w:p w14:paraId="3C967071" w14:textId="5C4C18D1" w:rsidR="00930D88" w:rsidRDefault="009301B6">
      <w:pPr>
        <w:jc w:val="center"/>
        <w:rPr>
          <w:b/>
          <w:sz w:val="48"/>
          <w:szCs w:val="48"/>
        </w:rPr>
      </w:pPr>
      <w:bookmarkStart w:id="2" w:name="OLE_LINK1"/>
      <w:bookmarkStart w:id="3" w:name="OLE_LINK2"/>
      <w:r w:rsidRPr="009301B6">
        <w:rPr>
          <w:rFonts w:hint="eastAsia"/>
          <w:b/>
          <w:sz w:val="48"/>
          <w:szCs w:val="48"/>
        </w:rPr>
        <w:t>思念食品郑州基地电梯维保招标</w:t>
      </w:r>
      <w:bookmarkEnd w:id="2"/>
    </w:p>
    <w:bookmarkEnd w:id="3"/>
    <w:p w14:paraId="726465DB" w14:textId="77777777" w:rsidR="00930D88" w:rsidRDefault="00930D88">
      <w:pPr>
        <w:jc w:val="center"/>
        <w:rPr>
          <w:b/>
          <w:sz w:val="48"/>
          <w:szCs w:val="48"/>
        </w:rPr>
      </w:pPr>
    </w:p>
    <w:p w14:paraId="10A4755A" w14:textId="77777777" w:rsidR="00930D88" w:rsidRDefault="00930D88">
      <w:pPr>
        <w:jc w:val="center"/>
        <w:rPr>
          <w:b/>
          <w:sz w:val="48"/>
          <w:szCs w:val="48"/>
        </w:rPr>
      </w:pPr>
    </w:p>
    <w:p w14:paraId="1036BBAA" w14:textId="77777777" w:rsidR="00930D88" w:rsidRDefault="00930D88">
      <w:pPr>
        <w:jc w:val="center"/>
        <w:rPr>
          <w:b/>
          <w:sz w:val="48"/>
          <w:szCs w:val="48"/>
        </w:rPr>
      </w:pPr>
    </w:p>
    <w:p w14:paraId="1ECA248E" w14:textId="77777777" w:rsidR="00930D88" w:rsidRDefault="005152B7">
      <w:pPr>
        <w:jc w:val="center"/>
        <w:rPr>
          <w:rFonts w:ascii="宋体"/>
          <w:sz w:val="72"/>
          <w:szCs w:val="72"/>
        </w:rPr>
      </w:pPr>
      <w:r>
        <w:rPr>
          <w:rFonts w:ascii="宋体" w:hint="eastAsia"/>
          <w:sz w:val="72"/>
          <w:szCs w:val="72"/>
        </w:rPr>
        <w:t>招标文件</w:t>
      </w:r>
    </w:p>
    <w:p w14:paraId="4BE90D1D" w14:textId="77777777" w:rsidR="00930D88" w:rsidRDefault="00930D88">
      <w:pPr>
        <w:jc w:val="center"/>
        <w:rPr>
          <w:rFonts w:ascii="宋体"/>
          <w:sz w:val="72"/>
          <w:szCs w:val="72"/>
        </w:rPr>
      </w:pPr>
    </w:p>
    <w:p w14:paraId="46A8EDD9" w14:textId="7425A4BE" w:rsidR="00930D88" w:rsidRDefault="005152B7">
      <w:pPr>
        <w:snapToGrid w:val="0"/>
        <w:spacing w:line="360" w:lineRule="auto"/>
        <w:jc w:val="center"/>
        <w:rPr>
          <w:rFonts w:ascii="宋体" w:hAnsi="宋体" w:cs="宋体"/>
          <w:b/>
          <w:sz w:val="30"/>
          <w:szCs w:val="30"/>
          <w:u w:val="single"/>
        </w:rPr>
      </w:pPr>
      <w:r>
        <w:rPr>
          <w:rFonts w:ascii="宋体" w:hAnsi="宋体" w:cs="宋体" w:hint="eastAsia"/>
          <w:b/>
          <w:sz w:val="30"/>
          <w:szCs w:val="30"/>
        </w:rPr>
        <w:t>思念招标[202</w:t>
      </w:r>
      <w:r>
        <w:rPr>
          <w:rFonts w:ascii="宋体" w:hAnsi="宋体" w:cs="宋体"/>
          <w:b/>
          <w:sz w:val="30"/>
          <w:szCs w:val="30"/>
        </w:rPr>
        <w:t>6]第</w:t>
      </w:r>
      <w:r>
        <w:rPr>
          <w:rFonts w:ascii="宋体" w:hAnsi="宋体" w:cs="宋体" w:hint="eastAsia"/>
          <w:b/>
          <w:sz w:val="30"/>
          <w:szCs w:val="30"/>
        </w:rPr>
        <w:t>6</w:t>
      </w:r>
      <w:r w:rsidR="009301B6">
        <w:rPr>
          <w:rFonts w:ascii="宋体" w:hAnsi="宋体" w:cs="宋体" w:hint="eastAsia"/>
          <w:b/>
          <w:sz w:val="30"/>
          <w:szCs w:val="30"/>
        </w:rPr>
        <w:t>6</w:t>
      </w:r>
      <w:r>
        <w:rPr>
          <w:rFonts w:ascii="宋体" w:hAnsi="宋体" w:cs="宋体"/>
          <w:b/>
          <w:sz w:val="30"/>
          <w:szCs w:val="30"/>
        </w:rPr>
        <w:t>号</w:t>
      </w:r>
    </w:p>
    <w:p w14:paraId="59B96F47" w14:textId="77777777" w:rsidR="00930D88" w:rsidRDefault="00930D88">
      <w:pPr>
        <w:jc w:val="center"/>
        <w:rPr>
          <w:rFonts w:ascii="宋体"/>
          <w:color w:val="000000"/>
          <w:sz w:val="32"/>
        </w:rPr>
      </w:pPr>
    </w:p>
    <w:p w14:paraId="39EEE1A4" w14:textId="77777777" w:rsidR="00930D88" w:rsidRDefault="00930D88">
      <w:pPr>
        <w:rPr>
          <w:rFonts w:ascii="宋体"/>
          <w:color w:val="000000"/>
          <w:sz w:val="32"/>
        </w:rPr>
      </w:pPr>
    </w:p>
    <w:p w14:paraId="1C532B2B" w14:textId="77777777" w:rsidR="00930D88" w:rsidRDefault="00930D88">
      <w:pPr>
        <w:rPr>
          <w:rFonts w:ascii="宋体"/>
          <w:color w:val="000000"/>
          <w:sz w:val="32"/>
        </w:rPr>
      </w:pPr>
    </w:p>
    <w:p w14:paraId="3DABDB40" w14:textId="77777777" w:rsidR="00930D88" w:rsidRDefault="00930D88">
      <w:pPr>
        <w:rPr>
          <w:rFonts w:ascii="宋体"/>
          <w:color w:val="000000"/>
          <w:sz w:val="32"/>
        </w:rPr>
      </w:pPr>
    </w:p>
    <w:p w14:paraId="0506FCCC" w14:textId="77777777" w:rsidR="00930D88" w:rsidRDefault="00930D88">
      <w:pPr>
        <w:rPr>
          <w:rFonts w:ascii="宋体"/>
          <w:color w:val="000000"/>
          <w:sz w:val="32"/>
        </w:rPr>
      </w:pPr>
    </w:p>
    <w:p w14:paraId="781CC9B7" w14:textId="77777777" w:rsidR="00930D88" w:rsidRDefault="00930D88">
      <w:pPr>
        <w:rPr>
          <w:rFonts w:ascii="宋体"/>
          <w:color w:val="000000"/>
          <w:sz w:val="36"/>
          <w:szCs w:val="21"/>
        </w:rPr>
      </w:pPr>
    </w:p>
    <w:p w14:paraId="037366BF" w14:textId="75F6266D" w:rsidR="00930D88" w:rsidRDefault="005152B7">
      <w:pPr>
        <w:spacing w:line="360" w:lineRule="auto"/>
        <w:jc w:val="center"/>
        <w:rPr>
          <w:rFonts w:ascii="宋体" w:hAnsi="宋体" w:cs="宋体"/>
          <w:b/>
          <w:sz w:val="32"/>
          <w:szCs w:val="32"/>
          <w:u w:val="single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项目名称:</w:t>
      </w:r>
      <w:r>
        <w:rPr>
          <w:rFonts w:hint="eastAsia"/>
        </w:rPr>
        <w:t xml:space="preserve"> </w:t>
      </w:r>
      <w:r w:rsidR="009301B6" w:rsidRPr="009301B6">
        <w:rPr>
          <w:rFonts w:ascii="宋体" w:hAnsi="宋体" w:cs="宋体" w:hint="eastAsia"/>
          <w:b/>
          <w:color w:val="000000"/>
          <w:sz w:val="32"/>
          <w:szCs w:val="32"/>
          <w:u w:val="single"/>
        </w:rPr>
        <w:t>思念食品郑州基地电梯维保招标</w:t>
      </w:r>
    </w:p>
    <w:p w14:paraId="7D396B33" w14:textId="77777777" w:rsidR="00930D88" w:rsidRDefault="005152B7">
      <w:pPr>
        <w:snapToGrid w:val="0"/>
        <w:spacing w:line="360" w:lineRule="auto"/>
        <w:jc w:val="center"/>
        <w:rPr>
          <w:rFonts w:ascii="宋体"/>
          <w:b/>
          <w:sz w:val="30"/>
          <w:szCs w:val="30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t>招 标 人:</w:t>
      </w:r>
      <w:r>
        <w:rPr>
          <w:rFonts w:ascii="宋体" w:hAnsi="宋体" w:cs="宋体" w:hint="eastAsia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  <w:u w:val="single"/>
        </w:rPr>
        <w:t>思念食品有限公司</w:t>
      </w:r>
    </w:p>
    <w:p w14:paraId="1ED27E1D" w14:textId="77777777" w:rsidR="00930D88" w:rsidRDefault="00930D88">
      <w:pPr>
        <w:snapToGrid w:val="0"/>
        <w:spacing w:line="360" w:lineRule="auto"/>
        <w:jc w:val="center"/>
        <w:rPr>
          <w:rFonts w:ascii="宋体"/>
          <w:b/>
          <w:sz w:val="30"/>
          <w:szCs w:val="30"/>
        </w:rPr>
      </w:pPr>
    </w:p>
    <w:p w14:paraId="0C3CD84F" w14:textId="77777777" w:rsidR="00930D88" w:rsidRDefault="00930D88">
      <w:pPr>
        <w:snapToGrid w:val="0"/>
        <w:spacing w:line="360" w:lineRule="auto"/>
        <w:rPr>
          <w:rFonts w:ascii="宋体"/>
          <w:b/>
          <w:sz w:val="30"/>
          <w:szCs w:val="30"/>
        </w:rPr>
        <w:sectPr w:rsidR="00930D88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/>
          <w:pgMar w:top="1480" w:right="1134" w:bottom="1276" w:left="1134" w:header="851" w:footer="907" w:gutter="0"/>
          <w:pgNumType w:start="1"/>
          <w:cols w:space="720"/>
          <w:docGrid w:linePitch="286"/>
        </w:sectPr>
      </w:pPr>
    </w:p>
    <w:p w14:paraId="154303E7" w14:textId="77777777" w:rsidR="00930D88" w:rsidRDefault="00930D88">
      <w:pPr>
        <w:snapToGrid w:val="0"/>
        <w:spacing w:line="360" w:lineRule="auto"/>
        <w:rPr>
          <w:rFonts w:ascii="宋体"/>
          <w:b/>
          <w:sz w:val="30"/>
          <w:szCs w:val="30"/>
        </w:rPr>
      </w:pPr>
      <w:bookmarkStart w:id="4" w:name="OLE_LINK8"/>
      <w:bookmarkStart w:id="5" w:name="OLE_LINK14"/>
      <w:bookmarkStart w:id="6" w:name="OLE_LINK13"/>
      <w:bookmarkStart w:id="7" w:name="_Toc364407825"/>
      <w:bookmarkStart w:id="8" w:name="OLE_LINK3"/>
      <w:bookmarkStart w:id="9" w:name="_Toc301277397"/>
    </w:p>
    <w:p w14:paraId="46F9670B" w14:textId="77777777" w:rsidR="00930D88" w:rsidRDefault="005152B7">
      <w:pPr>
        <w:snapToGrid w:val="0"/>
        <w:spacing w:line="360" w:lineRule="auto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>目  录</w:t>
      </w:r>
    </w:p>
    <w:p w14:paraId="68F2FEB0" w14:textId="77777777" w:rsidR="00930D88" w:rsidRDefault="00930D88">
      <w:pPr>
        <w:pStyle w:val="TOC1"/>
        <w:tabs>
          <w:tab w:val="clear" w:pos="9628"/>
          <w:tab w:val="right" w:leader="dot" w:pos="9639"/>
        </w:tabs>
        <w:ind w:firstLineChars="0" w:firstLine="0"/>
        <w:jc w:val="both"/>
        <w:rPr>
          <w:rFonts w:ascii="宋体"/>
          <w:sz w:val="24"/>
          <w:szCs w:val="24"/>
        </w:rPr>
      </w:pPr>
    </w:p>
    <w:p w14:paraId="4D21A324" w14:textId="77777777" w:rsidR="00930D88" w:rsidRDefault="005152B7">
      <w:pPr>
        <w:pStyle w:val="TOC1"/>
        <w:tabs>
          <w:tab w:val="clear" w:pos="9628"/>
          <w:tab w:val="right" w:leader="dot" w:pos="9639"/>
        </w:tabs>
        <w:ind w:firstLine="324"/>
      </w:pPr>
      <w:r>
        <w:rPr>
          <w:rFonts w:ascii="宋体"/>
          <w:sz w:val="24"/>
          <w:szCs w:val="24"/>
        </w:rPr>
        <w:fldChar w:fldCharType="begin"/>
      </w:r>
      <w:r>
        <w:rPr>
          <w:rFonts w:ascii="宋体"/>
          <w:sz w:val="24"/>
          <w:szCs w:val="24"/>
        </w:rPr>
        <w:instrText xml:space="preserve"> </w:instrText>
      </w:r>
      <w:r>
        <w:rPr>
          <w:rFonts w:ascii="宋体" w:hint="eastAsia"/>
          <w:sz w:val="24"/>
          <w:szCs w:val="24"/>
        </w:rPr>
        <w:instrText>TOC \o "1-3" \h \z \u</w:instrText>
      </w:r>
      <w:r>
        <w:rPr>
          <w:rFonts w:ascii="宋体"/>
          <w:sz w:val="24"/>
          <w:szCs w:val="24"/>
        </w:rPr>
        <w:instrText xml:space="preserve"> </w:instrText>
      </w:r>
      <w:r>
        <w:rPr>
          <w:rFonts w:ascii="宋体"/>
          <w:sz w:val="24"/>
          <w:szCs w:val="24"/>
        </w:rPr>
        <w:fldChar w:fldCharType="separate"/>
      </w:r>
      <w:hyperlink w:anchor="_Toc25090" w:history="1">
        <w:r>
          <w:rPr>
            <w:rFonts w:ascii="宋体" w:hint="eastAsia"/>
            <w:bCs/>
            <w:szCs w:val="24"/>
          </w:rPr>
          <w:t>第一章  招标公告</w:t>
        </w:r>
        <w:r>
          <w:tab/>
        </w:r>
        <w:r>
          <w:fldChar w:fldCharType="begin"/>
        </w:r>
        <w:r>
          <w:instrText xml:space="preserve"> PAGEREF _Toc25090 \h </w:instrText>
        </w:r>
        <w:r>
          <w:fldChar w:fldCharType="separate"/>
        </w:r>
        <w:r>
          <w:t>1</w:t>
        </w:r>
        <w:r>
          <w:fldChar w:fldCharType="end"/>
        </w:r>
      </w:hyperlink>
    </w:p>
    <w:p w14:paraId="1E7C89ED" w14:textId="77777777" w:rsidR="00930D88" w:rsidRDefault="005F453A">
      <w:pPr>
        <w:pStyle w:val="TOC1"/>
        <w:tabs>
          <w:tab w:val="clear" w:pos="9628"/>
          <w:tab w:val="right" w:leader="dot" w:pos="9639"/>
        </w:tabs>
        <w:ind w:firstLine="270"/>
      </w:pPr>
      <w:hyperlink w:anchor="_Toc25446" w:history="1">
        <w:r w:rsidR="005152B7">
          <w:rPr>
            <w:rFonts w:ascii="宋体" w:hint="eastAsia"/>
            <w:bCs/>
            <w:szCs w:val="24"/>
          </w:rPr>
          <w:t>第二章  投标单位须知</w:t>
        </w:r>
        <w:r w:rsidR="005152B7">
          <w:tab/>
        </w:r>
        <w:r w:rsidR="005152B7">
          <w:fldChar w:fldCharType="begin"/>
        </w:r>
        <w:r w:rsidR="005152B7">
          <w:instrText xml:space="preserve"> PAGEREF _Toc25446 \h </w:instrText>
        </w:r>
        <w:r w:rsidR="005152B7">
          <w:fldChar w:fldCharType="separate"/>
        </w:r>
        <w:r w:rsidR="005152B7">
          <w:t>2</w:t>
        </w:r>
        <w:r w:rsidR="005152B7">
          <w:fldChar w:fldCharType="end"/>
        </w:r>
      </w:hyperlink>
    </w:p>
    <w:p w14:paraId="2AC40784" w14:textId="77777777" w:rsidR="00930D88" w:rsidRDefault="005F453A">
      <w:pPr>
        <w:pStyle w:val="TOC1"/>
        <w:tabs>
          <w:tab w:val="clear" w:pos="9628"/>
          <w:tab w:val="right" w:leader="dot" w:pos="9639"/>
        </w:tabs>
        <w:ind w:firstLine="270"/>
      </w:pPr>
      <w:hyperlink w:anchor="_Toc1453" w:history="1">
        <w:r w:rsidR="005152B7">
          <w:rPr>
            <w:rFonts w:ascii="宋体" w:hint="eastAsia"/>
            <w:bCs/>
            <w:szCs w:val="24"/>
          </w:rPr>
          <w:t>第三章  投标文件格式</w:t>
        </w:r>
        <w:r w:rsidR="005152B7">
          <w:tab/>
        </w:r>
        <w:r w:rsidR="005152B7">
          <w:fldChar w:fldCharType="begin"/>
        </w:r>
        <w:r w:rsidR="005152B7">
          <w:instrText xml:space="preserve"> PAGEREF _Toc1453 \h </w:instrText>
        </w:r>
        <w:r w:rsidR="005152B7">
          <w:fldChar w:fldCharType="separate"/>
        </w:r>
        <w:r w:rsidR="005152B7">
          <w:t>4</w:t>
        </w:r>
        <w:r w:rsidR="005152B7">
          <w:fldChar w:fldCharType="end"/>
        </w:r>
      </w:hyperlink>
    </w:p>
    <w:p w14:paraId="3D611231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24884" w:history="1">
        <w:r w:rsidR="005152B7">
          <w:rPr>
            <w:rFonts w:ascii="宋体" w:hint="eastAsia"/>
            <w:szCs w:val="28"/>
          </w:rPr>
          <w:t>一、投标函</w:t>
        </w:r>
        <w:r w:rsidR="005152B7">
          <w:tab/>
        </w:r>
        <w:r w:rsidR="005152B7">
          <w:fldChar w:fldCharType="begin"/>
        </w:r>
        <w:r w:rsidR="005152B7">
          <w:instrText xml:space="preserve"> PAGEREF _Toc24884 \h </w:instrText>
        </w:r>
        <w:r w:rsidR="005152B7">
          <w:fldChar w:fldCharType="separate"/>
        </w:r>
        <w:r w:rsidR="005152B7">
          <w:t>7</w:t>
        </w:r>
        <w:r w:rsidR="005152B7">
          <w:fldChar w:fldCharType="end"/>
        </w:r>
      </w:hyperlink>
    </w:p>
    <w:p w14:paraId="5003C754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9853" w:history="1">
        <w:r w:rsidR="005152B7">
          <w:rPr>
            <w:rFonts w:ascii="宋体" w:hint="eastAsia"/>
            <w:szCs w:val="28"/>
          </w:rPr>
          <w:t>二、法定代表人身份证明书</w:t>
        </w:r>
        <w:r w:rsidR="005152B7">
          <w:tab/>
        </w:r>
        <w:r w:rsidR="005152B7">
          <w:fldChar w:fldCharType="begin"/>
        </w:r>
        <w:r w:rsidR="005152B7">
          <w:instrText xml:space="preserve"> PAGEREF _Toc9853 \h </w:instrText>
        </w:r>
        <w:r w:rsidR="005152B7">
          <w:fldChar w:fldCharType="separate"/>
        </w:r>
        <w:r w:rsidR="005152B7">
          <w:t>8</w:t>
        </w:r>
        <w:r w:rsidR="005152B7">
          <w:fldChar w:fldCharType="end"/>
        </w:r>
      </w:hyperlink>
    </w:p>
    <w:p w14:paraId="3C02C013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12854" w:history="1">
        <w:r w:rsidR="005152B7">
          <w:rPr>
            <w:rFonts w:ascii="宋体" w:hint="eastAsia"/>
            <w:szCs w:val="28"/>
          </w:rPr>
          <w:t>三、投标授权委托书</w:t>
        </w:r>
        <w:r w:rsidR="005152B7">
          <w:tab/>
        </w:r>
        <w:r w:rsidR="005152B7">
          <w:fldChar w:fldCharType="begin"/>
        </w:r>
        <w:r w:rsidR="005152B7">
          <w:instrText xml:space="preserve"> PAGEREF _Toc12854 \h </w:instrText>
        </w:r>
        <w:r w:rsidR="005152B7">
          <w:fldChar w:fldCharType="separate"/>
        </w:r>
        <w:r w:rsidR="005152B7">
          <w:t>9</w:t>
        </w:r>
        <w:r w:rsidR="005152B7">
          <w:fldChar w:fldCharType="end"/>
        </w:r>
      </w:hyperlink>
    </w:p>
    <w:p w14:paraId="508F7B95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4803" w:history="1">
        <w:r w:rsidR="005152B7">
          <w:rPr>
            <w:rFonts w:ascii="宋体" w:hint="eastAsia"/>
            <w:szCs w:val="28"/>
          </w:rPr>
          <w:t>四、资质证明文件</w:t>
        </w:r>
        <w:r w:rsidR="005152B7">
          <w:tab/>
        </w:r>
        <w:r w:rsidR="005152B7">
          <w:fldChar w:fldCharType="begin"/>
        </w:r>
        <w:r w:rsidR="005152B7">
          <w:instrText xml:space="preserve"> PAGEREF _Toc4803 \h </w:instrText>
        </w:r>
        <w:r w:rsidR="005152B7">
          <w:fldChar w:fldCharType="separate"/>
        </w:r>
        <w:r w:rsidR="005152B7">
          <w:t>10</w:t>
        </w:r>
        <w:r w:rsidR="005152B7">
          <w:fldChar w:fldCharType="end"/>
        </w:r>
      </w:hyperlink>
    </w:p>
    <w:p w14:paraId="2B84E570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5785" w:history="1">
        <w:r w:rsidR="005152B7">
          <w:rPr>
            <w:rFonts w:ascii="宋体" w:hint="eastAsia"/>
            <w:szCs w:val="28"/>
          </w:rPr>
          <w:t>五、投标承诺</w:t>
        </w:r>
        <w:r w:rsidR="005152B7">
          <w:tab/>
        </w:r>
        <w:r w:rsidR="005152B7">
          <w:fldChar w:fldCharType="begin"/>
        </w:r>
        <w:r w:rsidR="005152B7">
          <w:instrText xml:space="preserve"> PAGEREF _Toc5785 \h </w:instrText>
        </w:r>
        <w:r w:rsidR="005152B7">
          <w:fldChar w:fldCharType="separate"/>
        </w:r>
        <w:r w:rsidR="005152B7">
          <w:t>10</w:t>
        </w:r>
        <w:r w:rsidR="005152B7">
          <w:fldChar w:fldCharType="end"/>
        </w:r>
      </w:hyperlink>
    </w:p>
    <w:p w14:paraId="2462B927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7341" w:history="1">
        <w:r w:rsidR="005152B7">
          <w:rPr>
            <w:rFonts w:ascii="宋体" w:hint="eastAsia"/>
            <w:szCs w:val="28"/>
          </w:rPr>
          <w:t>六、投标单位基本情况调查表</w:t>
        </w:r>
        <w:r w:rsidR="005152B7">
          <w:tab/>
        </w:r>
        <w:r w:rsidR="005152B7">
          <w:fldChar w:fldCharType="begin"/>
        </w:r>
        <w:r w:rsidR="005152B7">
          <w:instrText xml:space="preserve"> PAGEREF _Toc7341 \h </w:instrText>
        </w:r>
        <w:r w:rsidR="005152B7">
          <w:fldChar w:fldCharType="separate"/>
        </w:r>
        <w:r w:rsidR="005152B7">
          <w:t>12</w:t>
        </w:r>
        <w:r w:rsidR="005152B7">
          <w:fldChar w:fldCharType="end"/>
        </w:r>
      </w:hyperlink>
    </w:p>
    <w:p w14:paraId="7A65E13C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22847" w:history="1">
        <w:r w:rsidR="005152B7">
          <w:rPr>
            <w:rFonts w:ascii="宋体" w:hint="eastAsia"/>
            <w:szCs w:val="28"/>
          </w:rPr>
          <w:t>七、技术偏离答疑表</w:t>
        </w:r>
        <w:r w:rsidR="005152B7">
          <w:tab/>
        </w:r>
        <w:r w:rsidR="005152B7">
          <w:fldChar w:fldCharType="begin"/>
        </w:r>
        <w:r w:rsidR="005152B7">
          <w:instrText xml:space="preserve"> PAGEREF _Toc22847 \h </w:instrText>
        </w:r>
        <w:r w:rsidR="005152B7">
          <w:fldChar w:fldCharType="separate"/>
        </w:r>
        <w:r w:rsidR="005152B7">
          <w:t>13</w:t>
        </w:r>
        <w:r w:rsidR="005152B7">
          <w:fldChar w:fldCharType="end"/>
        </w:r>
      </w:hyperlink>
    </w:p>
    <w:p w14:paraId="317EB35C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21511" w:history="1">
        <w:r w:rsidR="005152B7">
          <w:rPr>
            <w:rFonts w:ascii="宋体" w:hint="eastAsia"/>
            <w:szCs w:val="28"/>
          </w:rPr>
          <w:t>八、近三年业绩</w:t>
        </w:r>
        <w:r w:rsidR="005152B7">
          <w:tab/>
        </w:r>
        <w:r w:rsidR="005152B7">
          <w:fldChar w:fldCharType="begin"/>
        </w:r>
        <w:r w:rsidR="005152B7">
          <w:instrText xml:space="preserve"> PAGEREF _Toc21511 \h </w:instrText>
        </w:r>
        <w:r w:rsidR="005152B7">
          <w:fldChar w:fldCharType="separate"/>
        </w:r>
        <w:r w:rsidR="005152B7">
          <w:t>14</w:t>
        </w:r>
        <w:r w:rsidR="005152B7">
          <w:fldChar w:fldCharType="end"/>
        </w:r>
      </w:hyperlink>
    </w:p>
    <w:p w14:paraId="64B38DF0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16941" w:history="1">
        <w:r w:rsidR="005152B7">
          <w:rPr>
            <w:rFonts w:ascii="宋体" w:hint="eastAsia"/>
            <w:szCs w:val="28"/>
          </w:rPr>
          <w:t>九、履约情况说明</w:t>
        </w:r>
        <w:r w:rsidR="005152B7">
          <w:tab/>
        </w:r>
        <w:r w:rsidR="005152B7">
          <w:fldChar w:fldCharType="begin"/>
        </w:r>
        <w:r w:rsidR="005152B7">
          <w:instrText xml:space="preserve"> PAGEREF _Toc16941 \h </w:instrText>
        </w:r>
        <w:r w:rsidR="005152B7">
          <w:fldChar w:fldCharType="separate"/>
        </w:r>
        <w:r w:rsidR="005152B7">
          <w:t>14</w:t>
        </w:r>
        <w:r w:rsidR="005152B7">
          <w:fldChar w:fldCharType="end"/>
        </w:r>
      </w:hyperlink>
    </w:p>
    <w:p w14:paraId="57590EE5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19568" w:history="1">
        <w:r w:rsidR="005152B7">
          <w:rPr>
            <w:rFonts w:ascii="宋体" w:hint="eastAsia"/>
            <w:szCs w:val="28"/>
          </w:rPr>
          <w:t>十、技术服务方案</w:t>
        </w:r>
        <w:r w:rsidR="005152B7">
          <w:tab/>
        </w:r>
        <w:r w:rsidR="005152B7">
          <w:fldChar w:fldCharType="begin"/>
        </w:r>
        <w:r w:rsidR="005152B7">
          <w:instrText xml:space="preserve"> PAGEREF _Toc19568 \h </w:instrText>
        </w:r>
        <w:r w:rsidR="005152B7">
          <w:fldChar w:fldCharType="separate"/>
        </w:r>
        <w:r w:rsidR="005152B7">
          <w:t>15</w:t>
        </w:r>
        <w:r w:rsidR="005152B7">
          <w:fldChar w:fldCharType="end"/>
        </w:r>
      </w:hyperlink>
    </w:p>
    <w:p w14:paraId="0E9D57D0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7928" w:history="1">
        <w:r w:rsidR="005152B7">
          <w:rPr>
            <w:rFonts w:ascii="宋体" w:hint="eastAsia"/>
            <w:szCs w:val="28"/>
          </w:rPr>
          <w:t>十一、投标保证金缴纳信息表</w:t>
        </w:r>
        <w:r w:rsidR="005152B7">
          <w:tab/>
        </w:r>
        <w:r w:rsidR="005152B7">
          <w:fldChar w:fldCharType="begin"/>
        </w:r>
        <w:r w:rsidR="005152B7">
          <w:instrText xml:space="preserve"> PAGEREF _Toc7928 \h </w:instrText>
        </w:r>
        <w:r w:rsidR="005152B7">
          <w:fldChar w:fldCharType="separate"/>
        </w:r>
        <w:r w:rsidR="005152B7">
          <w:t>15</w:t>
        </w:r>
        <w:r w:rsidR="005152B7">
          <w:fldChar w:fldCharType="end"/>
        </w:r>
      </w:hyperlink>
    </w:p>
    <w:p w14:paraId="453E7A43" w14:textId="77777777" w:rsidR="00930D88" w:rsidRDefault="005F453A">
      <w:pPr>
        <w:pStyle w:val="TOC2"/>
        <w:tabs>
          <w:tab w:val="clear" w:pos="9628"/>
          <w:tab w:val="right" w:leader="dot" w:pos="9639"/>
        </w:tabs>
        <w:ind w:firstLine="540"/>
      </w:pPr>
      <w:hyperlink w:anchor="_Toc17694" w:history="1">
        <w:r w:rsidR="005152B7">
          <w:rPr>
            <w:rFonts w:ascii="宋体" w:hint="eastAsia"/>
            <w:szCs w:val="28"/>
          </w:rPr>
          <w:t>十二、报价单</w:t>
        </w:r>
        <w:r w:rsidR="005152B7">
          <w:tab/>
        </w:r>
        <w:r w:rsidR="005152B7">
          <w:fldChar w:fldCharType="begin"/>
        </w:r>
        <w:r w:rsidR="005152B7">
          <w:instrText xml:space="preserve"> PAGEREF _Toc17694 \h </w:instrText>
        </w:r>
        <w:r w:rsidR="005152B7">
          <w:fldChar w:fldCharType="separate"/>
        </w:r>
        <w:r w:rsidR="005152B7">
          <w:t>18</w:t>
        </w:r>
        <w:r w:rsidR="005152B7">
          <w:fldChar w:fldCharType="end"/>
        </w:r>
      </w:hyperlink>
    </w:p>
    <w:p w14:paraId="08E542EC" w14:textId="77777777" w:rsidR="00930D88" w:rsidRDefault="005152B7">
      <w:pPr>
        <w:pStyle w:val="TOC2"/>
        <w:ind w:right="840" w:firstLine="540"/>
        <w:jc w:val="both"/>
        <w:rPr>
          <w:rFonts w:ascii="宋体"/>
          <w:kern w:val="2"/>
          <w:sz w:val="21"/>
          <w:szCs w:val="22"/>
        </w:rPr>
      </w:pPr>
      <w:r>
        <w:rPr>
          <w:rFonts w:ascii="宋体"/>
          <w:szCs w:val="24"/>
        </w:rPr>
        <w:fldChar w:fldCharType="end"/>
      </w:r>
      <w:r>
        <w:rPr>
          <w:rFonts w:ascii="宋体"/>
          <w:kern w:val="2"/>
          <w:sz w:val="21"/>
          <w:szCs w:val="22"/>
        </w:rPr>
        <w:t xml:space="preserve"> </w:t>
      </w:r>
    </w:p>
    <w:p w14:paraId="5E44FE65" w14:textId="77777777" w:rsidR="00930D88" w:rsidRDefault="00930D88">
      <w:pPr>
        <w:snapToGrid w:val="0"/>
        <w:spacing w:line="360" w:lineRule="auto"/>
        <w:rPr>
          <w:rFonts w:ascii="宋体"/>
          <w:sz w:val="21"/>
          <w:szCs w:val="21"/>
        </w:rPr>
      </w:pPr>
    </w:p>
    <w:p w14:paraId="17E05E68" w14:textId="77777777" w:rsidR="00930D88" w:rsidRDefault="00930D88">
      <w:pPr>
        <w:snapToGrid w:val="0"/>
        <w:spacing w:line="360" w:lineRule="auto"/>
        <w:ind w:leftChars="525" w:left="1050"/>
        <w:rPr>
          <w:rFonts w:ascii="宋体"/>
          <w:sz w:val="21"/>
          <w:szCs w:val="21"/>
        </w:rPr>
      </w:pPr>
    </w:p>
    <w:p w14:paraId="15927CF9" w14:textId="77777777" w:rsidR="00930D88" w:rsidRDefault="00930D88">
      <w:pPr>
        <w:snapToGrid w:val="0"/>
        <w:spacing w:line="360" w:lineRule="auto"/>
        <w:ind w:leftChars="525" w:left="1050"/>
        <w:rPr>
          <w:rFonts w:ascii="宋体"/>
          <w:sz w:val="21"/>
          <w:szCs w:val="21"/>
        </w:rPr>
      </w:pPr>
    </w:p>
    <w:p w14:paraId="2FD110FC" w14:textId="77777777" w:rsidR="00930D88" w:rsidRDefault="00930D88">
      <w:pPr>
        <w:snapToGrid w:val="0"/>
        <w:spacing w:line="360" w:lineRule="auto"/>
        <w:ind w:leftChars="525" w:left="1050"/>
        <w:rPr>
          <w:rFonts w:ascii="宋体"/>
          <w:sz w:val="21"/>
          <w:szCs w:val="21"/>
        </w:rPr>
      </w:pPr>
    </w:p>
    <w:p w14:paraId="028553B1" w14:textId="77777777" w:rsidR="00930D88" w:rsidRDefault="00930D88">
      <w:pPr>
        <w:snapToGrid w:val="0"/>
        <w:spacing w:line="360" w:lineRule="auto"/>
        <w:ind w:leftChars="525" w:left="1050"/>
        <w:rPr>
          <w:rFonts w:ascii="宋体"/>
          <w:sz w:val="21"/>
          <w:szCs w:val="21"/>
        </w:rPr>
      </w:pPr>
    </w:p>
    <w:p w14:paraId="4FE84CFF" w14:textId="77777777" w:rsidR="00930D88" w:rsidRDefault="00930D88">
      <w:pPr>
        <w:snapToGrid w:val="0"/>
        <w:spacing w:line="360" w:lineRule="auto"/>
        <w:ind w:leftChars="525" w:left="1050"/>
        <w:rPr>
          <w:rFonts w:ascii="宋体"/>
          <w:sz w:val="21"/>
          <w:szCs w:val="21"/>
        </w:rPr>
      </w:pPr>
    </w:p>
    <w:p w14:paraId="1DDEA61D" w14:textId="77777777" w:rsidR="00930D88" w:rsidRDefault="00930D88">
      <w:pPr>
        <w:rPr>
          <w:rFonts w:ascii="宋体"/>
        </w:rPr>
      </w:pPr>
      <w:bookmarkStart w:id="10" w:name="_Toc301277396"/>
    </w:p>
    <w:bookmarkEnd w:id="10"/>
    <w:p w14:paraId="019757FE" w14:textId="77777777" w:rsidR="00930D88" w:rsidRDefault="00930D88">
      <w:pPr>
        <w:pStyle w:val="1"/>
        <w:numPr>
          <w:ilvl w:val="0"/>
          <w:numId w:val="0"/>
        </w:numPr>
        <w:spacing w:beforeLines="50" w:before="120" w:line="360" w:lineRule="auto"/>
        <w:rPr>
          <w:rFonts w:ascii="宋体" w:eastAsia="宋体"/>
          <w:b/>
          <w:bCs/>
          <w:sz w:val="24"/>
          <w:szCs w:val="24"/>
        </w:rPr>
        <w:sectPr w:rsidR="00930D88">
          <w:footerReference w:type="default" r:id="rId13"/>
          <w:pgSz w:w="11907" w:h="16840"/>
          <w:pgMar w:top="1480" w:right="1134" w:bottom="1276" w:left="1134" w:header="851" w:footer="907" w:gutter="0"/>
          <w:pgNumType w:start="1"/>
          <w:cols w:space="720"/>
          <w:docGrid w:linePitch="286"/>
        </w:sectPr>
      </w:pPr>
    </w:p>
    <w:p w14:paraId="26175A41" w14:textId="77777777" w:rsidR="00930D88" w:rsidRDefault="00930D88">
      <w:pPr>
        <w:jc w:val="center"/>
        <w:rPr>
          <w:rFonts w:ascii="宋体" w:hAnsi="宋体" w:cs="宋体"/>
          <w:b/>
          <w:bCs/>
          <w:sz w:val="21"/>
          <w:szCs w:val="21"/>
        </w:rPr>
      </w:pPr>
      <w:bookmarkStart w:id="11" w:name="_Toc25090"/>
      <w:bookmarkStart w:id="12" w:name="_Toc25199"/>
      <w:bookmarkEnd w:id="0"/>
      <w:bookmarkEnd w:id="1"/>
      <w:bookmarkEnd w:id="4"/>
      <w:bookmarkEnd w:id="5"/>
      <w:bookmarkEnd w:id="6"/>
      <w:bookmarkEnd w:id="7"/>
      <w:bookmarkEnd w:id="8"/>
      <w:bookmarkEnd w:id="9"/>
    </w:p>
    <w:p w14:paraId="68EE452E" w14:textId="77777777" w:rsidR="00930D88" w:rsidRDefault="005152B7">
      <w:pPr>
        <w:jc w:val="center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投标人须知前附表</w:t>
      </w:r>
    </w:p>
    <w:p w14:paraId="17E0EBB0" w14:textId="77777777" w:rsidR="00930D88" w:rsidRDefault="00930D88">
      <w:pPr>
        <w:rPr>
          <w:rFonts w:ascii="宋体" w:hAnsi="宋体" w:cs="宋体"/>
          <w:sz w:val="21"/>
          <w:szCs w:val="21"/>
        </w:rPr>
      </w:pPr>
    </w:p>
    <w:tbl>
      <w:tblPr>
        <w:tblW w:w="97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676"/>
      </w:tblGrid>
      <w:tr w:rsidR="00930D88" w14:paraId="6A814A70" w14:textId="77777777">
        <w:trPr>
          <w:trHeight w:hRule="exact" w:val="601"/>
        </w:trPr>
        <w:tc>
          <w:tcPr>
            <w:tcW w:w="1083" w:type="dxa"/>
            <w:vAlign w:val="center"/>
          </w:tcPr>
          <w:p w14:paraId="2ABE855F" w14:textId="77777777" w:rsidR="00930D88" w:rsidRDefault="005152B7">
            <w:pPr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676" w:type="dxa"/>
            <w:vAlign w:val="center"/>
          </w:tcPr>
          <w:p w14:paraId="6A0F5D75" w14:textId="77777777" w:rsidR="00930D88" w:rsidRDefault="005152B7">
            <w:pPr>
              <w:jc w:val="center"/>
              <w:rPr>
                <w:rFonts w:ascii="宋体" w:hAnsi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内容</w:t>
            </w:r>
          </w:p>
        </w:tc>
      </w:tr>
      <w:tr w:rsidR="00930D88" w14:paraId="06CDD879" w14:textId="77777777">
        <w:trPr>
          <w:trHeight w:hRule="exact" w:val="601"/>
        </w:trPr>
        <w:tc>
          <w:tcPr>
            <w:tcW w:w="1083" w:type="dxa"/>
            <w:vAlign w:val="center"/>
          </w:tcPr>
          <w:p w14:paraId="7D118AF8" w14:textId="77777777" w:rsidR="00930D88" w:rsidRDefault="005152B7">
            <w:pPr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676" w:type="dxa"/>
            <w:vAlign w:val="center"/>
          </w:tcPr>
          <w:p w14:paraId="250D3598" w14:textId="1921F664" w:rsidR="00930D88" w:rsidRDefault="005152B7">
            <w:pPr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项目名称：</w:t>
            </w:r>
            <w:r w:rsidR="009301B6" w:rsidRPr="009301B6">
              <w:rPr>
                <w:rFonts w:ascii="宋体" w:hAnsi="宋体" w:cs="宋体" w:hint="eastAsia"/>
                <w:sz w:val="21"/>
                <w:szCs w:val="21"/>
              </w:rPr>
              <w:t>思念食品郑州基地电梯维保招标</w:t>
            </w:r>
          </w:p>
        </w:tc>
      </w:tr>
      <w:tr w:rsidR="00930D88" w14:paraId="310343F1" w14:textId="77777777">
        <w:trPr>
          <w:trHeight w:hRule="exact" w:val="601"/>
        </w:trPr>
        <w:tc>
          <w:tcPr>
            <w:tcW w:w="1083" w:type="dxa"/>
            <w:vAlign w:val="center"/>
          </w:tcPr>
          <w:p w14:paraId="21F63BAD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8676" w:type="dxa"/>
            <w:vAlign w:val="center"/>
          </w:tcPr>
          <w:p w14:paraId="7E5C2BA5" w14:textId="6C873AF3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招标文件编号：思念招标[20</w:t>
            </w:r>
            <w:r>
              <w:rPr>
                <w:rFonts w:ascii="宋体" w:hAnsi="宋体" w:cs="宋体"/>
                <w:sz w:val="21"/>
                <w:szCs w:val="21"/>
              </w:rPr>
              <w:t>26</w:t>
            </w:r>
            <w:r>
              <w:rPr>
                <w:rFonts w:ascii="宋体" w:hAnsi="宋体" w:cs="宋体" w:hint="eastAsia"/>
                <w:sz w:val="21"/>
                <w:szCs w:val="21"/>
              </w:rPr>
              <w:t>]第6</w:t>
            </w:r>
            <w:r w:rsidR="009301B6">
              <w:rPr>
                <w:rFonts w:ascii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sz w:val="21"/>
                <w:szCs w:val="21"/>
              </w:rPr>
              <w:t>号</w:t>
            </w:r>
          </w:p>
        </w:tc>
      </w:tr>
      <w:tr w:rsidR="00930D88" w14:paraId="790537F0" w14:textId="77777777">
        <w:trPr>
          <w:trHeight w:hRule="exact" w:val="1072"/>
        </w:trPr>
        <w:tc>
          <w:tcPr>
            <w:tcW w:w="1083" w:type="dxa"/>
            <w:vAlign w:val="center"/>
          </w:tcPr>
          <w:p w14:paraId="655236B6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8676" w:type="dxa"/>
            <w:vAlign w:val="center"/>
          </w:tcPr>
          <w:p w14:paraId="1E09CCDF" w14:textId="77777777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招标方：思念食品有限公司（最终合同签订主体：思念食品有限公司或其关联公司，包括但不限于：思念食品科技(海南)有限公司、天津思念销售有限公司、思念食品(河南)有限公司、四川思念食品有限公司、思念(江苏)食品经营有限公司等）</w:t>
            </w:r>
          </w:p>
        </w:tc>
      </w:tr>
      <w:tr w:rsidR="00930D88" w14:paraId="69DD6125" w14:textId="77777777">
        <w:trPr>
          <w:trHeight w:hRule="exact" w:val="601"/>
        </w:trPr>
        <w:tc>
          <w:tcPr>
            <w:tcW w:w="1083" w:type="dxa"/>
            <w:vAlign w:val="center"/>
          </w:tcPr>
          <w:p w14:paraId="583FE37A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8676" w:type="dxa"/>
            <w:vAlign w:val="center"/>
          </w:tcPr>
          <w:p w14:paraId="2606B1BD" w14:textId="77777777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投标文件须以中文编写</w:t>
            </w:r>
          </w:p>
        </w:tc>
      </w:tr>
      <w:tr w:rsidR="00930D88" w14:paraId="630AC933" w14:textId="77777777">
        <w:trPr>
          <w:trHeight w:hRule="exact" w:val="601"/>
        </w:trPr>
        <w:tc>
          <w:tcPr>
            <w:tcW w:w="1083" w:type="dxa"/>
            <w:vAlign w:val="center"/>
          </w:tcPr>
          <w:p w14:paraId="6CE4BF33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8676" w:type="dxa"/>
            <w:vAlign w:val="center"/>
          </w:tcPr>
          <w:p w14:paraId="1E8803E9" w14:textId="77777777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标书领取：招标方对投标方报名审核通过后，发送电子版标书至投标方邮箱/微信</w:t>
            </w:r>
          </w:p>
        </w:tc>
      </w:tr>
      <w:tr w:rsidR="00930D88" w14:paraId="5353F38C" w14:textId="77777777">
        <w:trPr>
          <w:trHeight w:hRule="exact" w:val="601"/>
        </w:trPr>
        <w:tc>
          <w:tcPr>
            <w:tcW w:w="1083" w:type="dxa"/>
            <w:vAlign w:val="center"/>
          </w:tcPr>
          <w:p w14:paraId="2FD59547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8676" w:type="dxa"/>
            <w:vAlign w:val="center"/>
          </w:tcPr>
          <w:p w14:paraId="2FCC7FEA" w14:textId="51B53296" w:rsidR="00930D88" w:rsidRDefault="005152B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报名截止日期： 2026年6月</w:t>
            </w:r>
            <w:r w:rsidR="009301B6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日17:00</w:t>
            </w:r>
          </w:p>
        </w:tc>
      </w:tr>
      <w:tr w:rsidR="00930D88" w14:paraId="31DC11AB" w14:textId="77777777">
        <w:trPr>
          <w:trHeight w:hRule="exact" w:val="601"/>
        </w:trPr>
        <w:tc>
          <w:tcPr>
            <w:tcW w:w="1083" w:type="dxa"/>
            <w:vAlign w:val="center"/>
          </w:tcPr>
          <w:p w14:paraId="56B31CE5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8676" w:type="dxa"/>
            <w:vAlign w:val="center"/>
          </w:tcPr>
          <w:p w14:paraId="306871A2" w14:textId="140DE4FE" w:rsidR="00930D88" w:rsidRDefault="005152B7">
            <w:pPr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开标日期： 2026年6月</w:t>
            </w:r>
            <w:r w:rsidR="009301B6">
              <w:rPr>
                <w:rFonts w:ascii="宋体" w:hAnsi="宋体" w:cs="宋体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日上午9: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00</w:t>
            </w:r>
          </w:p>
        </w:tc>
      </w:tr>
      <w:tr w:rsidR="00930D88" w14:paraId="76923C38" w14:textId="77777777">
        <w:trPr>
          <w:trHeight w:hRule="exact" w:val="601"/>
        </w:trPr>
        <w:tc>
          <w:tcPr>
            <w:tcW w:w="1083" w:type="dxa"/>
            <w:vAlign w:val="center"/>
          </w:tcPr>
          <w:p w14:paraId="629EA157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8676" w:type="dxa"/>
            <w:vAlign w:val="center"/>
          </w:tcPr>
          <w:p w14:paraId="7AA066BC" w14:textId="5484BF5A" w:rsidR="00930D88" w:rsidRDefault="005152B7">
            <w:pPr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开标地点：</w:t>
            </w:r>
            <w:r>
              <w:rPr>
                <w:rFonts w:ascii="宋体" w:hAnsi="宋体" w:cs="宋体" w:hint="eastAsia"/>
                <w:sz w:val="21"/>
                <w:szCs w:val="21"/>
                <w:highlight w:val="yellow"/>
              </w:rPr>
              <w:t>郑州市惠济区英才街13号</w:t>
            </w:r>
            <w:r w:rsidR="009301B6">
              <w:rPr>
                <w:rFonts w:ascii="宋体" w:hAnsi="宋体" w:cs="宋体" w:hint="eastAsia"/>
                <w:kern w:val="2"/>
                <w:sz w:val="21"/>
                <w:szCs w:val="21"/>
              </w:rPr>
              <w:t xml:space="preserve"> </w:t>
            </w:r>
          </w:p>
        </w:tc>
      </w:tr>
      <w:tr w:rsidR="00930D88" w14:paraId="44A7486A" w14:textId="77777777">
        <w:trPr>
          <w:trHeight w:hRule="exact" w:val="601"/>
        </w:trPr>
        <w:tc>
          <w:tcPr>
            <w:tcW w:w="1083" w:type="dxa"/>
            <w:vAlign w:val="center"/>
          </w:tcPr>
          <w:p w14:paraId="631D2F58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8676" w:type="dxa"/>
            <w:vAlign w:val="center"/>
          </w:tcPr>
          <w:p w14:paraId="71AE3EAC" w14:textId="77777777" w:rsidR="00930D88" w:rsidRDefault="005152B7">
            <w:pPr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投标结果公布方式：以邮箱/电话/微信形式通知</w:t>
            </w:r>
          </w:p>
        </w:tc>
      </w:tr>
      <w:tr w:rsidR="00930D88" w14:paraId="76FA3342" w14:textId="77777777">
        <w:trPr>
          <w:trHeight w:hRule="exact" w:val="501"/>
        </w:trPr>
        <w:tc>
          <w:tcPr>
            <w:tcW w:w="1083" w:type="dxa"/>
            <w:vAlign w:val="center"/>
          </w:tcPr>
          <w:p w14:paraId="6091F521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8676" w:type="dxa"/>
            <w:vAlign w:val="center"/>
          </w:tcPr>
          <w:p w14:paraId="5A75DF09" w14:textId="77777777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标书资料：密封袋装纸质版现场递交</w:t>
            </w:r>
          </w:p>
        </w:tc>
      </w:tr>
      <w:tr w:rsidR="00930D88" w14:paraId="0F164285" w14:textId="77777777">
        <w:trPr>
          <w:trHeight w:hRule="exact" w:val="601"/>
        </w:trPr>
        <w:tc>
          <w:tcPr>
            <w:tcW w:w="1083" w:type="dxa"/>
            <w:vAlign w:val="center"/>
          </w:tcPr>
          <w:p w14:paraId="778D66C1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8676" w:type="dxa"/>
            <w:vAlign w:val="center"/>
          </w:tcPr>
          <w:p w14:paraId="06ABFD04" w14:textId="77777777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报价单单独密封，如混淆当场作废</w:t>
            </w:r>
          </w:p>
        </w:tc>
      </w:tr>
      <w:tr w:rsidR="00930D88" w14:paraId="40FCDB50" w14:textId="77777777">
        <w:trPr>
          <w:trHeight w:hRule="exact" w:val="601"/>
        </w:trPr>
        <w:tc>
          <w:tcPr>
            <w:tcW w:w="1083" w:type="dxa"/>
            <w:vAlign w:val="center"/>
          </w:tcPr>
          <w:p w14:paraId="6402A767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8676" w:type="dxa"/>
            <w:vAlign w:val="center"/>
          </w:tcPr>
          <w:p w14:paraId="54DD185F" w14:textId="77777777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投标币种：人民币</w:t>
            </w:r>
          </w:p>
        </w:tc>
      </w:tr>
      <w:tr w:rsidR="00930D88" w14:paraId="2313C670" w14:textId="77777777">
        <w:trPr>
          <w:trHeight w:hRule="exact" w:val="645"/>
        </w:trPr>
        <w:tc>
          <w:tcPr>
            <w:tcW w:w="1083" w:type="dxa"/>
            <w:vAlign w:val="center"/>
          </w:tcPr>
          <w:p w14:paraId="3F766DFE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8676" w:type="dxa"/>
            <w:vAlign w:val="center"/>
          </w:tcPr>
          <w:p w14:paraId="3D6692A0" w14:textId="77777777" w:rsidR="00930D88" w:rsidRDefault="005152B7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投标保证金：</w:t>
            </w:r>
            <w:r>
              <w:rPr>
                <w:rFonts w:ascii="宋体" w:hAnsi="宋体" w:cs="宋体" w:hint="eastAsia"/>
                <w:sz w:val="21"/>
                <w:szCs w:val="21"/>
                <w:highlight w:val="yellow"/>
              </w:rPr>
              <w:t>人民币10000元整（壹万元整）</w:t>
            </w:r>
          </w:p>
        </w:tc>
      </w:tr>
      <w:tr w:rsidR="00930D88" w14:paraId="02F2BC7D" w14:textId="77777777">
        <w:trPr>
          <w:trHeight w:hRule="exact" w:val="1618"/>
        </w:trPr>
        <w:tc>
          <w:tcPr>
            <w:tcW w:w="1083" w:type="dxa"/>
            <w:vAlign w:val="center"/>
          </w:tcPr>
          <w:p w14:paraId="48B08703" w14:textId="77777777" w:rsidR="00930D88" w:rsidRDefault="005152B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8676" w:type="dxa"/>
            <w:vAlign w:val="center"/>
          </w:tcPr>
          <w:p w14:paraId="37384D24" w14:textId="77777777" w:rsidR="00930D88" w:rsidRDefault="005152B7">
            <w:pPr>
              <w:snapToGrid w:val="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标书资料包含：</w:t>
            </w:r>
          </w:p>
          <w:p w14:paraId="05F429C2" w14:textId="77777777" w:rsidR="00930D88" w:rsidRDefault="005152B7">
            <w:pPr>
              <w:snapToGrid w:val="0"/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投标函、法定代表人身份证明书、投标文件签署授权委托书、投标保证金缴纳证明、报价函、营业执照等资质证明，其他详见第二章《投标文件格式》</w:t>
            </w:r>
          </w:p>
        </w:tc>
      </w:tr>
    </w:tbl>
    <w:p w14:paraId="3535C60D" w14:textId="77777777" w:rsidR="00930D88" w:rsidRDefault="005152B7">
      <w:pPr>
        <w:pStyle w:val="1"/>
        <w:numPr>
          <w:ilvl w:val="0"/>
          <w:numId w:val="0"/>
        </w:numPr>
        <w:spacing w:beforeLines="50" w:before="120" w:line="360" w:lineRule="auto"/>
        <w:rPr>
          <w:rFonts w:ascii="宋体" w:eastAsia="宋体"/>
          <w:b/>
          <w:bCs/>
          <w:sz w:val="24"/>
          <w:szCs w:val="24"/>
        </w:rPr>
      </w:pPr>
      <w:r>
        <w:rPr>
          <w:rFonts w:ascii="宋体" w:eastAsia="宋体"/>
          <w:b/>
          <w:bCs/>
          <w:sz w:val="24"/>
          <w:szCs w:val="24"/>
        </w:rPr>
        <w:br w:type="page"/>
      </w:r>
      <w:r>
        <w:rPr>
          <w:rFonts w:ascii="宋体" w:eastAsia="宋体" w:hint="eastAsia"/>
          <w:b/>
          <w:bCs/>
          <w:sz w:val="24"/>
          <w:szCs w:val="24"/>
        </w:rPr>
        <w:lastRenderedPageBreak/>
        <w:t>第一章  招标公告</w:t>
      </w:r>
      <w:bookmarkEnd w:id="11"/>
    </w:p>
    <w:p w14:paraId="6AFBB4DE" w14:textId="35824462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思念食品有限公司招标部根据公司招标的要求，就</w:t>
      </w:r>
      <w:r w:rsidR="009301B6" w:rsidRPr="009301B6">
        <w:rPr>
          <w:rFonts w:ascii="宋体" w:hAnsi="宋体" w:hint="eastAsia"/>
          <w:b/>
          <w:bCs/>
          <w:sz w:val="21"/>
          <w:szCs w:val="21"/>
          <w:u w:val="single"/>
        </w:rPr>
        <w:t>思念食品郑州基地电梯维保招标</w:t>
      </w:r>
      <w:r>
        <w:rPr>
          <w:rFonts w:ascii="宋体" w:hAnsi="宋体" w:hint="eastAsia"/>
          <w:sz w:val="21"/>
          <w:szCs w:val="21"/>
        </w:rPr>
        <w:t>进行公开招标，现将招标事宜通知如下：</w:t>
      </w:r>
    </w:p>
    <w:p w14:paraId="555698D1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一、招标内容及要求</w:t>
      </w:r>
      <w:r>
        <w:rPr>
          <w:rFonts w:ascii="宋体" w:hAnsi="宋体" w:hint="eastAsia"/>
          <w:b/>
          <w:sz w:val="21"/>
          <w:szCs w:val="21"/>
        </w:rPr>
        <w:t>：</w:t>
      </w:r>
    </w:p>
    <w:p w14:paraId="7631609D" w14:textId="1209A31A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1、项目名称：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思念食品郑州基地电梯维保招标</w:t>
      </w:r>
      <w:r>
        <w:rPr>
          <w:rFonts w:ascii="宋体" w:hAnsi="宋体" w:hint="eastAsia"/>
          <w:bCs/>
          <w:color w:val="000000"/>
          <w:sz w:val="21"/>
          <w:szCs w:val="21"/>
        </w:rPr>
        <w:t>；</w:t>
      </w:r>
    </w:p>
    <w:p w14:paraId="5F546D4E" w14:textId="54F38100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2、地点：</w:t>
      </w:r>
      <w:r w:rsidR="009301B6">
        <w:rPr>
          <w:rFonts w:ascii="宋体" w:hAnsi="宋体" w:hint="eastAsia"/>
          <w:bCs/>
          <w:color w:val="000000"/>
          <w:sz w:val="21"/>
          <w:szCs w:val="21"/>
        </w:rPr>
        <w:t>河南省郑州市</w:t>
      </w:r>
    </w:p>
    <w:p w14:paraId="44F2365B" w14:textId="517F455B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3、标段划分：项目共分为1个标段，思念食品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郑州基地电梯维保招标</w:t>
      </w:r>
    </w:p>
    <w:p w14:paraId="1B1C25EA" w14:textId="31B0BD70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/>
          <w:bCs/>
          <w:color w:val="000000"/>
          <w:sz w:val="21"/>
          <w:szCs w:val="21"/>
        </w:rPr>
        <w:t>4</w:t>
      </w:r>
      <w:r>
        <w:rPr>
          <w:rFonts w:ascii="宋体" w:hAnsi="宋体" w:hint="eastAsia"/>
          <w:bCs/>
          <w:color w:val="000000"/>
          <w:sz w:val="21"/>
          <w:szCs w:val="21"/>
        </w:rPr>
        <w:t>、</w:t>
      </w:r>
      <w:r w:rsidR="009301B6">
        <w:rPr>
          <w:rFonts w:ascii="宋体" w:hAnsi="宋体" w:hint="eastAsia"/>
          <w:bCs/>
          <w:color w:val="000000"/>
          <w:sz w:val="21"/>
          <w:szCs w:val="21"/>
        </w:rPr>
        <w:t>招标目的</w:t>
      </w:r>
      <w:r>
        <w:rPr>
          <w:rFonts w:ascii="宋体" w:hAnsi="宋体" w:hint="eastAsia"/>
          <w:bCs/>
          <w:color w:val="000000"/>
          <w:sz w:val="21"/>
          <w:szCs w:val="21"/>
        </w:rPr>
        <w:t>：</w:t>
      </w:r>
    </w:p>
    <w:p w14:paraId="21E74838" w14:textId="6791B4BE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4.1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引入维修、维保、维护专业技术能力较高水平的电梯专业服务公司；</w:t>
      </w:r>
    </w:p>
    <w:p w14:paraId="40CA4763" w14:textId="17AB1CF8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4.2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以服务客户及生产运营为导向，提升电梯运行稳定性与服务满意度，保障日常生产、办公及人员通行正常有序；</w:t>
      </w:r>
    </w:p>
    <w:p w14:paraId="2B217FE7" w14:textId="40EA6181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4.3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对电梯日常运行隐患提前预判、排查评估并出具专业维保优化意见，降低故障频次，延长电梯整体使用寿命，控制后期维修成本。</w:t>
      </w:r>
    </w:p>
    <w:p w14:paraId="3F3479B7" w14:textId="7A47FADF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5、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电梯情况简介及维保工作内容</w:t>
      </w:r>
      <w:r w:rsidR="009301B6">
        <w:rPr>
          <w:rFonts w:ascii="宋体" w:hAnsi="宋体" w:hint="eastAsia"/>
          <w:bCs/>
          <w:color w:val="000000"/>
          <w:sz w:val="21"/>
          <w:szCs w:val="21"/>
        </w:rPr>
        <w:t>：</w:t>
      </w:r>
    </w:p>
    <w:p w14:paraId="5B2E2F2E" w14:textId="5E69B87C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5.1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服务范围涵盖电梯机房、井道、轿厢、层门、底坑、控制系统、安全保护装置等全部组成部分；</w:t>
      </w:r>
    </w:p>
    <w:p w14:paraId="15D4DF6A" w14:textId="58247E9E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5.2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负责电梯电路、控制系统、显示系统、轿厢箱体、导轨等易损单元的日常巡检、检查、调试与专业保养；</w:t>
      </w:r>
    </w:p>
    <w:p w14:paraId="228BA7F9" w14:textId="60E230B8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5.3</w:t>
      </w:r>
      <w:r w:rsidR="009301B6" w:rsidRPr="009301B6">
        <w:rPr>
          <w:rFonts w:ascii="宋体" w:hAnsi="宋体" w:hint="eastAsia"/>
          <w:bCs/>
          <w:color w:val="000000"/>
          <w:sz w:val="21"/>
          <w:szCs w:val="21"/>
        </w:rPr>
        <w:t>对电梯机械部件、门机系统、导靴、钢丝绳、曳引机等设备开展除锈、润滑上油、除尘清洁、紧固调校等常规保养作业；</w:t>
      </w:r>
    </w:p>
    <w:p w14:paraId="68E0243C" w14:textId="1A36006C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5.4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承担电梯突发故障 24 小时应急响应（接到甲方紧急通知后45分钟内赶到现场）、现场排查、故障抢修及困人救援工作，及时处理停梯、异响、卡顿、开关门异常等各类运行问题；</w:t>
      </w:r>
    </w:p>
    <w:p w14:paraId="31D46390" w14:textId="21C2DDA1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5.5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配合甲方完成电梯年度年检、定期安全检测、专项检查的前期准备、现场配合及问题整改闭环，确保电梯合法合规持证运行；</w:t>
      </w:r>
    </w:p>
    <w:p w14:paraId="311E40A1" w14:textId="050487F2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5.6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三厂车间杂货梯(台账序号16#，用于汤圆托盘上下楼）门经常被撞，可提前咨询三厂管理人员，出具改善建议和预估费用。</w:t>
      </w:r>
    </w:p>
    <w:p w14:paraId="421EC41F" w14:textId="7B202CBB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5.7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电梯台账</w:t>
      </w:r>
    </w:p>
    <w:tbl>
      <w:tblPr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724"/>
        <w:gridCol w:w="1271"/>
        <w:gridCol w:w="1464"/>
        <w:gridCol w:w="2522"/>
        <w:gridCol w:w="1208"/>
        <w:gridCol w:w="1259"/>
        <w:gridCol w:w="1123"/>
      </w:tblGrid>
      <w:tr w:rsidR="009301B6" w:rsidRPr="009301B6" w14:paraId="2A6980AD" w14:textId="77777777" w:rsidTr="00601889">
        <w:trPr>
          <w:trHeight w:val="36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F85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EEDB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编号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2BD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制造单位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A5C0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制造日期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A92C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D1EC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额定载重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8D4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额定速度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1C6F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  <w:lang w:bidi="ar"/>
              </w:rPr>
              <w:t>层站数</w:t>
            </w:r>
          </w:p>
        </w:tc>
      </w:tr>
      <w:tr w:rsidR="009301B6" w:rsidRPr="009301B6" w14:paraId="016272A5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491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29B7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398F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恒达富士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238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2011.12.15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C032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THJ3000/0.5-JXWVVVF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02F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F460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E762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  <w:tr w:rsidR="009301B6" w:rsidRPr="009301B6" w14:paraId="01BAF414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E7D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93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506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恒达富士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7150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2011.12.15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122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THJ3000/0.5-JXWVVVF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B229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1AFB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C90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  <w:tr w:rsidR="009301B6" w:rsidRPr="009301B6" w14:paraId="619838D4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514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B22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D30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恒达富士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F6CF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2011.12.15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7247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THJ3000/0.5-JXWVVVF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A4B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2F9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7A4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  <w:tr w:rsidR="009301B6" w:rsidRPr="009301B6" w14:paraId="59725241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15F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EB8F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4#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B67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恒达富士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2A0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2011.12.15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16A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THJ3000/0.5-JXWVVVF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C7ED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93B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557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  <w:tr w:rsidR="009301B6" w:rsidRPr="009301B6" w14:paraId="11896941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5EE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B53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A4A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恒达富士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D1BF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2011.12.15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EFD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THJ3000/0.5-JXWVVVF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7A9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475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008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5层5站</w:t>
            </w:r>
          </w:p>
        </w:tc>
      </w:tr>
      <w:tr w:rsidR="009301B6" w:rsidRPr="009301B6" w14:paraId="3C6F1657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A22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8D3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6#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F85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恒达富士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892B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2011.12.15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8AE2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THJ3000/0.5-JXWVVVF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E03D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395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6E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5层5站</w:t>
            </w:r>
          </w:p>
        </w:tc>
      </w:tr>
      <w:tr w:rsidR="009301B6" w:rsidRPr="009301B6" w14:paraId="2933A8FD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DE7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A94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7#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C2DC2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苏州申龙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2AB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2010.11.15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940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TKJ1000/1.0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EF4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A65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949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5层5站</w:t>
            </w:r>
          </w:p>
        </w:tc>
      </w:tr>
      <w:tr w:rsidR="009301B6" w:rsidRPr="009301B6" w14:paraId="4D908376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C6BB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2BF1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8#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8FF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苏州申龙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38C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2010.11.15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88B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THJ1000/0.5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130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A3A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4E27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  <w:tr w:rsidR="009301B6" w:rsidRPr="009301B6" w14:paraId="0DABB491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215B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719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13#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2C9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日立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269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2013.2.1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869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NF-3000-2C30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FB8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1050kg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CB50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BD60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  <w:tr w:rsidR="009301B6" w:rsidRPr="009301B6" w14:paraId="6F532F29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C3FE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AC4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10#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2B2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日立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980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2014.5.1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90C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SPAN 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C1C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60D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AC92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3层3站</w:t>
            </w:r>
          </w:p>
        </w:tc>
      </w:tr>
      <w:tr w:rsidR="009301B6" w:rsidRPr="009301B6" w14:paraId="2D4F4B07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23DD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CBC0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11#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3EE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日立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AF3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2013.2.1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54C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NF-2000-2C30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66A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D5C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2D9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3层3站</w:t>
            </w:r>
          </w:p>
        </w:tc>
      </w:tr>
      <w:tr w:rsidR="009301B6" w:rsidRPr="009301B6" w14:paraId="74507BDF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113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B51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12#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FC3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日立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3FF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2013.2.1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F37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NF-2000-2C30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3AE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07C4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406D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3层3站</w:t>
            </w:r>
          </w:p>
        </w:tc>
      </w:tr>
      <w:tr w:rsidR="009301B6" w:rsidRPr="009301B6" w14:paraId="49E5D548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17E4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65A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9#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EA7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奥的斯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006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2014.5.1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C22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NF-5000-2C30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83D2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02D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5C4E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4层4站</w:t>
            </w:r>
          </w:p>
        </w:tc>
      </w:tr>
      <w:tr w:rsidR="009301B6" w:rsidRPr="009301B6" w14:paraId="0A587BE4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06C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793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15#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7A97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奥的斯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117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2022.5.6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2CBD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0TIS SPAN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1ED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5000kg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3B8D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7D8E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3层3站</w:t>
            </w:r>
          </w:p>
        </w:tc>
      </w:tr>
      <w:tr w:rsidR="009301B6" w:rsidRPr="009301B6" w14:paraId="257D6FD3" w14:textId="77777777" w:rsidTr="00601889">
        <w:trPr>
          <w:trHeight w:val="359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A25B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276AB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14#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5077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奥的斯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D6F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2021.8.27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DDF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0TIS-SPAN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CF2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F7A2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E91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3层3站</w:t>
            </w:r>
          </w:p>
        </w:tc>
      </w:tr>
      <w:tr w:rsidR="009301B6" w:rsidRPr="009301B6" w14:paraId="59CC2B58" w14:textId="77777777" w:rsidTr="00601889">
        <w:trPr>
          <w:trHeight w:val="366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C24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E25A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16#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784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辽宁东奥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1C4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2023.8.25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67EB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TWJ300/0.4-FDGOSO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8EF1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94F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0.5m/s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59F0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  <w:tr w:rsidR="009301B6" w:rsidRPr="009301B6" w14:paraId="65E3C3D9" w14:textId="77777777" w:rsidTr="00601889">
        <w:trPr>
          <w:trHeight w:val="371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C309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F19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DT1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B023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现代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7E69C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2024.7.15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6DBD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XDTH-Gn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CB9E5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3000kg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6A86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1m/s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75278" w14:textId="77777777" w:rsidR="009301B6" w:rsidRPr="009301B6" w:rsidRDefault="009301B6" w:rsidP="009301B6">
            <w:pPr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 w:rsidRPr="009301B6">
              <w:rPr>
                <w:rFonts w:ascii="宋体" w:hAnsi="宋体" w:cs="宋体" w:hint="eastAsia"/>
                <w:color w:val="000000"/>
                <w:sz w:val="21"/>
                <w:szCs w:val="21"/>
                <w:lang w:bidi="ar"/>
              </w:rPr>
              <w:t>2层2站</w:t>
            </w:r>
          </w:p>
        </w:tc>
      </w:tr>
    </w:tbl>
    <w:p w14:paraId="521FD914" w14:textId="3FDF5423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6、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投标单位条件和要求</w:t>
      </w:r>
      <w:r>
        <w:rPr>
          <w:rFonts w:ascii="宋体" w:hAnsi="宋体" w:hint="eastAsia"/>
          <w:bCs/>
          <w:color w:val="000000"/>
          <w:sz w:val="21"/>
          <w:szCs w:val="21"/>
        </w:rPr>
        <w:t>：</w:t>
      </w:r>
    </w:p>
    <w:p w14:paraId="53FAE13F" w14:textId="5DA2ABB8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6.1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投标人须为中华人民共和国境内依法注册的企业法人，注册成立年限 10 年及以上，具备独立承担民事法律责任的能力。</w:t>
      </w:r>
    </w:p>
    <w:p w14:paraId="2D762BFC" w14:textId="773C964E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6.2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投标人须具备增值税一般纳税人资格，能够正常开具合法有效的增值税专用发票。</w:t>
      </w:r>
    </w:p>
    <w:p w14:paraId="605E17BE" w14:textId="09EFD0C7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6.3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营业执照经营范围须明确包含电梯销售、安装、改造、维修等相关经营类目，经营范围不符合要求的，资格审查不予通过。</w:t>
      </w:r>
    </w:p>
    <w:p w14:paraId="534ED713" w14:textId="378DCDFD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6.4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投标人须为电梯生产制造商或授权经销服务商，具备独立法人资格；须提供电梯厂家销售授权委托书，授权手续真实有效。</w:t>
      </w:r>
    </w:p>
    <w:p w14:paraId="459A962D" w14:textId="6AD43DDE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6.5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投标人自本次招标公告发布之日起近三年内，经营活动中无重大违法违规记录。</w:t>
      </w:r>
    </w:p>
    <w:p w14:paraId="6AF55638" w14:textId="329D0A70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6.6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投标人未在信用中国网站（www.creditchina.gov.cn） 被列入：失信被执行人名单、重大税收违法失信主体、政府采购严重违法失信行为记录名单；投标须提供网站查询截图作为佐证。</w:t>
      </w:r>
    </w:p>
    <w:p w14:paraId="7F073C0E" w14:textId="055C6E0E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6.7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具有郑州思念过往合作业绩的投标单位，评标阶段同等条件下优先考虑。</w:t>
      </w:r>
    </w:p>
    <w:p w14:paraId="28F44492" w14:textId="769EAC17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6.8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投标人在郑州市及周边区域在管年度电梯维保总量不少于200台（现场提供对应维保正式合同原件，不接受复印件，现场核验完毕后原路退还）；本项目严禁转包、违法分包，不接受联合体投标。</w:t>
      </w:r>
    </w:p>
    <w:p w14:paraId="7A6B0EC8" w14:textId="04E4E35C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6.9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须提供近3年内同类电梯服务项目业绩案例（含合同、验收证明等有效佐证材料，原件备查）</w:t>
      </w:r>
    </w:p>
    <w:p w14:paraId="112D7F9F" w14:textId="2FFAE432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6.10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人存在下列情形之一的，不得参与本次投标：（1）处于责令停业整顿状态的；（2）投标资格被行政主管部门暂停或取消的；（3）企业财产被依法接管、查封、冻结的；（4）近三年内存在骗取中标、严重履约违约或服务 / 供货质量存在重大问题的。</w:t>
      </w:r>
    </w:p>
    <w:p w14:paraId="75E97587" w14:textId="253F1768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6.11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投标文件须按要求提交以下资格资料，所有复印件均须加盖企业公章：（1）有效营业执照副本复印件；（2）法定代表人授权委托书原件；（3）授权委托代理人身份证复印件；（4）本资格条款要求的生产厂家授权委托书、相关资质认证证书及其他证明文件；（5）投标人自愿提供的其他补充声明及佐证文件；（6）银行开户许可证（或基本存款账户信息）复印件并加盖公章。</w:t>
      </w:r>
    </w:p>
    <w:p w14:paraId="2806EC7B" w14:textId="199E3912" w:rsidR="009301B6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7、</w:t>
      </w:r>
      <w:r w:rsidRPr="009301B6">
        <w:rPr>
          <w:rFonts w:ascii="宋体" w:hAnsi="宋体" w:hint="eastAsia"/>
          <w:bCs/>
          <w:color w:val="000000"/>
          <w:sz w:val="21"/>
          <w:szCs w:val="21"/>
        </w:rPr>
        <w:t>未说明部分，以招标现场补充为准。</w:t>
      </w:r>
    </w:p>
    <w:p w14:paraId="7660CB44" w14:textId="77777777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8投标及报价要求：</w:t>
      </w:r>
    </w:p>
    <w:p w14:paraId="7A62E975" w14:textId="4294E76B" w:rsidR="00930D88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8</w:t>
      </w:r>
      <w:r w:rsidR="005152B7">
        <w:rPr>
          <w:rFonts w:ascii="宋体" w:hAnsi="宋体" w:hint="eastAsia"/>
          <w:bCs/>
          <w:color w:val="000000"/>
          <w:sz w:val="21"/>
          <w:szCs w:val="21"/>
        </w:rPr>
        <w:t>.1投标单位需按格式要求编制投标文件；（投标方可投报其中一个或多个标段）</w:t>
      </w:r>
    </w:p>
    <w:p w14:paraId="3FA33427" w14:textId="4C1C96FF" w:rsidR="00930D88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lastRenderedPageBreak/>
        <w:t>8</w:t>
      </w:r>
      <w:r w:rsidR="005152B7">
        <w:rPr>
          <w:rFonts w:ascii="宋体" w:hAnsi="宋体" w:hint="eastAsia"/>
          <w:bCs/>
          <w:color w:val="000000"/>
          <w:sz w:val="21"/>
          <w:szCs w:val="21"/>
        </w:rPr>
        <w:t>.2中标方不得将承包范围转包、分包或委托第三人，否则，视为严重违约，招标人有权拒付合同款项有权即时解除合同。</w:t>
      </w:r>
    </w:p>
    <w:p w14:paraId="73147F60" w14:textId="5910666C" w:rsidR="00930D88" w:rsidRDefault="009301B6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8</w:t>
      </w:r>
      <w:r w:rsidR="005152B7">
        <w:rPr>
          <w:rFonts w:ascii="宋体" w:hAnsi="宋体" w:hint="eastAsia"/>
          <w:bCs/>
          <w:color w:val="000000"/>
          <w:sz w:val="21"/>
          <w:szCs w:val="21"/>
        </w:rPr>
        <w:t>.3报价要求：投标单位需考虑投入的人工/设备/运输等成本、现场踏勘、其他风险、税率等产生的综合费用，按照报价单要求进行报价。</w:t>
      </w:r>
    </w:p>
    <w:p w14:paraId="74678374" w14:textId="77777777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 xml:space="preserve">9、付款周期及方式： </w:t>
      </w:r>
    </w:p>
    <w:p w14:paraId="422AE377" w14:textId="7002F79A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8.1付款周期：</w:t>
      </w:r>
      <w:r w:rsidR="009301B6">
        <w:rPr>
          <w:rFonts w:ascii="宋体" w:hAnsi="宋体" w:hint="eastAsia"/>
          <w:bCs/>
          <w:color w:val="000000"/>
          <w:sz w:val="21"/>
          <w:szCs w:val="21"/>
        </w:rPr>
        <w:t>详见报价单</w:t>
      </w:r>
    </w:p>
    <w:p w14:paraId="02651C7C" w14:textId="77777777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8.2付款方式：公对公转账。</w:t>
      </w:r>
    </w:p>
    <w:p w14:paraId="7C0262C3" w14:textId="77777777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9、发票要求：提供增值税专用发票；</w:t>
      </w:r>
    </w:p>
    <w:p w14:paraId="0293C902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二、投标单位资格要求：</w:t>
      </w:r>
    </w:p>
    <w:p w14:paraId="7A9306FF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1、营业执照</w:t>
      </w:r>
      <w:r>
        <w:rPr>
          <w:rFonts w:ascii="宋体" w:hAnsi="宋体" w:hint="eastAsia"/>
          <w:bCs/>
          <w:color w:val="000000"/>
          <w:sz w:val="21"/>
          <w:szCs w:val="21"/>
        </w:rPr>
        <w:t>：需在中华人民共和国境内具有</w:t>
      </w:r>
      <w:r>
        <w:rPr>
          <w:rFonts w:ascii="宋体" w:hAnsi="宋体" w:hint="eastAsia"/>
          <w:b/>
          <w:color w:val="000000"/>
          <w:sz w:val="21"/>
          <w:szCs w:val="21"/>
        </w:rPr>
        <w:t>独立法人资格</w:t>
      </w:r>
      <w:r>
        <w:rPr>
          <w:rFonts w:ascii="宋体" w:hAnsi="宋体" w:hint="eastAsia"/>
          <w:bCs/>
          <w:color w:val="000000"/>
          <w:sz w:val="21"/>
          <w:szCs w:val="21"/>
        </w:rPr>
        <w:t>，具有有效期内的营业执照，法人无不良记录；</w:t>
      </w:r>
    </w:p>
    <w:p w14:paraId="75806A75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2、</w:t>
      </w:r>
      <w:r>
        <w:rPr>
          <w:rFonts w:ascii="宋体" w:hAnsi="宋体" w:hint="eastAsia"/>
          <w:bCs/>
          <w:color w:val="000000"/>
          <w:sz w:val="21"/>
          <w:szCs w:val="21"/>
        </w:rPr>
        <w:t>单位负责人为同一人或者存在控股、管理关系的不同单位，不得参与同一标段或者未划分标段的同一招标项目投标；</w:t>
      </w:r>
    </w:p>
    <w:p w14:paraId="5A810B28" w14:textId="77777777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bCs/>
          <w:color w:val="000000"/>
          <w:sz w:val="21"/>
          <w:szCs w:val="21"/>
        </w:rPr>
      </w:pPr>
      <w:r>
        <w:rPr>
          <w:rFonts w:ascii="宋体" w:hAnsi="宋体" w:hint="eastAsia"/>
          <w:bCs/>
          <w:color w:val="000000"/>
          <w:sz w:val="21"/>
          <w:szCs w:val="21"/>
        </w:rPr>
        <w:t>3、具有食品企业类似工程业绩2个以上。</w:t>
      </w:r>
    </w:p>
    <w:p w14:paraId="2395D2BA" w14:textId="77777777" w:rsidR="00930D88" w:rsidRDefault="005152B7">
      <w:pPr>
        <w:numPr>
          <w:ilvl w:val="0"/>
          <w:numId w:val="3"/>
        </w:numPr>
        <w:spacing w:line="360" w:lineRule="auto"/>
        <w:ind w:firstLineChars="200" w:firstLine="422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投标报名：</w:t>
      </w:r>
    </w:p>
    <w:p w14:paraId="45C1F134" w14:textId="2A46C4DA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3.1、</w:t>
      </w:r>
      <w:r>
        <w:rPr>
          <w:rFonts w:ascii="宋体" w:hAnsi="宋体"/>
          <w:sz w:val="21"/>
          <w:szCs w:val="21"/>
        </w:rPr>
        <w:t>报名资料：</w:t>
      </w:r>
      <w:r>
        <w:rPr>
          <w:rFonts w:ascii="宋体" w:hAnsi="宋体"/>
          <w:b/>
          <w:bCs/>
          <w:sz w:val="21"/>
          <w:szCs w:val="21"/>
        </w:rPr>
        <w:t>法定代表人授权委托书、被委托人身份证、营业执照</w:t>
      </w:r>
      <w:r>
        <w:rPr>
          <w:rFonts w:ascii="宋体" w:hAnsi="宋体" w:hint="eastAsia"/>
          <w:b/>
          <w:bCs/>
          <w:sz w:val="21"/>
          <w:szCs w:val="21"/>
        </w:rPr>
        <w:t>；</w:t>
      </w:r>
    </w:p>
    <w:p w14:paraId="3C4F243E" w14:textId="6A32A777" w:rsidR="00930D88" w:rsidRDefault="005152B7">
      <w:pPr>
        <w:spacing w:line="360" w:lineRule="auto"/>
        <w:ind w:firstLineChars="200" w:firstLine="420"/>
        <w:jc w:val="both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3.2、报名时间：</w:t>
      </w:r>
      <w:r>
        <w:rPr>
          <w:rFonts w:ascii="宋体" w:hAnsi="宋体" w:hint="eastAsia"/>
          <w:b/>
          <w:bCs/>
          <w:sz w:val="21"/>
          <w:szCs w:val="21"/>
        </w:rPr>
        <w:t>202</w:t>
      </w:r>
      <w:r>
        <w:rPr>
          <w:rFonts w:ascii="宋体" w:hAnsi="宋体"/>
          <w:b/>
          <w:bCs/>
          <w:sz w:val="21"/>
          <w:szCs w:val="21"/>
        </w:rPr>
        <w:t>6</w:t>
      </w:r>
      <w:r>
        <w:rPr>
          <w:rFonts w:ascii="宋体" w:hAnsi="宋体" w:hint="eastAsia"/>
          <w:b/>
          <w:bCs/>
          <w:sz w:val="21"/>
          <w:szCs w:val="21"/>
        </w:rPr>
        <w:t>年5月2</w:t>
      </w:r>
      <w:r w:rsidR="00B9143E">
        <w:rPr>
          <w:rFonts w:ascii="宋体" w:hAnsi="宋体" w:hint="eastAsia"/>
          <w:b/>
          <w:bCs/>
          <w:sz w:val="21"/>
          <w:szCs w:val="21"/>
        </w:rPr>
        <w:t>7</w:t>
      </w:r>
      <w:r>
        <w:rPr>
          <w:rFonts w:ascii="宋体" w:hAnsi="宋体" w:hint="eastAsia"/>
          <w:b/>
          <w:bCs/>
          <w:sz w:val="21"/>
          <w:szCs w:val="21"/>
        </w:rPr>
        <w:t>日--2026年6月</w:t>
      </w:r>
      <w:r w:rsidR="00B9143E">
        <w:rPr>
          <w:rFonts w:ascii="宋体" w:hAnsi="宋体" w:hint="eastAsia"/>
          <w:b/>
          <w:bCs/>
          <w:sz w:val="21"/>
          <w:szCs w:val="21"/>
        </w:rPr>
        <w:t>10</w:t>
      </w:r>
      <w:r>
        <w:rPr>
          <w:rFonts w:ascii="宋体" w:hAnsi="宋体" w:hint="eastAsia"/>
          <w:b/>
          <w:bCs/>
          <w:sz w:val="21"/>
          <w:szCs w:val="21"/>
        </w:rPr>
        <w:t>日</w:t>
      </w:r>
      <w:r>
        <w:rPr>
          <w:rFonts w:ascii="宋体" w:hAnsi="宋体" w:hint="eastAsia"/>
          <w:sz w:val="21"/>
          <w:szCs w:val="21"/>
        </w:rPr>
        <w:t>，上午9时00分—12时00分，下午14时00分—17时30分（节假日除外）；</w:t>
      </w:r>
    </w:p>
    <w:p w14:paraId="432E3BE2" w14:textId="77777777" w:rsidR="00930D88" w:rsidRDefault="005152B7">
      <w:pPr>
        <w:spacing w:line="360" w:lineRule="auto"/>
        <w:ind w:firstLineChars="200" w:firstLine="420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3.3、报名方式：请投标单位在报名时间内，委托授权代表</w:t>
      </w:r>
      <w:r>
        <w:rPr>
          <w:rFonts w:ascii="宋体" w:hAnsi="宋体" w:hint="eastAsia"/>
          <w:b/>
          <w:bCs/>
          <w:sz w:val="21"/>
          <w:szCs w:val="21"/>
        </w:rPr>
        <w:t>用个人微信扫描二维码提交以上报名资料，并同步发送邮箱：</w:t>
      </w:r>
      <w:r>
        <w:rPr>
          <w:rFonts w:ascii="宋体" w:hAnsi="宋体"/>
          <w:b/>
          <w:bCs/>
          <w:sz w:val="21"/>
          <w:szCs w:val="21"/>
        </w:rPr>
        <w:t>qinweiqi@synear.com</w:t>
      </w:r>
      <w:r>
        <w:rPr>
          <w:rFonts w:ascii="宋体" w:hAnsi="宋体" w:hint="eastAsia"/>
          <w:b/>
          <w:bCs/>
          <w:sz w:val="21"/>
          <w:szCs w:val="21"/>
        </w:rPr>
        <w:t>一份扫描件；</w:t>
      </w:r>
    </w:p>
    <w:p w14:paraId="5FBC3361" w14:textId="77777777" w:rsidR="00930D88" w:rsidRDefault="005152B7">
      <w:pPr>
        <w:spacing w:line="360" w:lineRule="auto"/>
        <w:ind w:firstLineChars="200" w:firstLine="420"/>
        <w:rPr>
          <w:rFonts w:ascii="宋体" w:hAns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（注：投标单位</w:t>
      </w:r>
      <w:r>
        <w:rPr>
          <w:rFonts w:ascii="宋体" w:hAnsi="宋体" w:hint="eastAsia"/>
          <w:sz w:val="21"/>
          <w:szCs w:val="21"/>
        </w:rPr>
        <w:t>提交信息务必准确，</w:t>
      </w:r>
      <w:r>
        <w:rPr>
          <w:rFonts w:ascii="宋体" w:hAnsi="宋体" w:cs="宋体" w:hint="eastAsia"/>
          <w:sz w:val="21"/>
          <w:szCs w:val="21"/>
        </w:rPr>
        <w:t>报名资料通过审核后，我司以邮箱形式发送招标文件等资料；报名资料审核未通过的单位不能参与本次投标；）</w:t>
      </w:r>
    </w:p>
    <w:p w14:paraId="520BE7C1" w14:textId="66F97945" w:rsidR="00930D88" w:rsidRDefault="00DD0600">
      <w:pPr>
        <w:jc w:val="center"/>
      </w:pPr>
      <w:r w:rsidRPr="00DD0600">
        <w:rPr>
          <w:noProof/>
        </w:rPr>
        <w:drawing>
          <wp:inline distT="0" distB="0" distL="0" distR="0" wp14:anchorId="2A51C6C9" wp14:editId="34B23F61">
            <wp:extent cx="1126263" cy="1123950"/>
            <wp:effectExtent l="0" t="0" r="0" b="0"/>
            <wp:docPr id="9440484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508" cy="112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6B6F3" w14:textId="77777777" w:rsidR="00930D88" w:rsidRDefault="00930D88">
      <w:pPr>
        <w:jc w:val="center"/>
      </w:pPr>
    </w:p>
    <w:p w14:paraId="3B6547F8" w14:textId="77777777" w:rsidR="00930D88" w:rsidRDefault="005152B7">
      <w:pPr>
        <w:spacing w:line="360" w:lineRule="auto"/>
        <w:ind w:firstLineChars="200" w:firstLine="462"/>
        <w:jc w:val="both"/>
        <w:rPr>
          <w:rFonts w:ascii="宋体" w:hAnsi="宋体"/>
          <w:b/>
          <w:spacing w:val="10"/>
          <w:kern w:val="24"/>
          <w:sz w:val="21"/>
          <w:szCs w:val="21"/>
        </w:rPr>
      </w:pPr>
      <w:r>
        <w:rPr>
          <w:rFonts w:ascii="宋体" w:hAnsi="宋体" w:hint="eastAsia"/>
          <w:b/>
          <w:spacing w:val="10"/>
          <w:kern w:val="24"/>
          <w:sz w:val="21"/>
          <w:szCs w:val="21"/>
        </w:rPr>
        <w:t>四、投标保证金：</w:t>
      </w:r>
    </w:p>
    <w:p w14:paraId="3786B7B5" w14:textId="4A9D553D" w:rsidR="00930D88" w:rsidRDefault="005152B7">
      <w:pPr>
        <w:spacing w:line="360" w:lineRule="auto"/>
        <w:ind w:firstLineChars="200" w:firstLine="460"/>
        <w:jc w:val="both"/>
        <w:rPr>
          <w:rFonts w:ascii="宋体" w:hAnsi="宋体"/>
          <w:spacing w:val="10"/>
          <w:kern w:val="24"/>
          <w:sz w:val="21"/>
          <w:szCs w:val="21"/>
        </w:rPr>
      </w:pPr>
      <w:r>
        <w:rPr>
          <w:rFonts w:ascii="宋体" w:hAnsi="宋体" w:hint="eastAsia"/>
          <w:bCs/>
          <w:spacing w:val="10"/>
          <w:kern w:val="24"/>
          <w:sz w:val="21"/>
          <w:szCs w:val="21"/>
        </w:rPr>
        <w:t>1、</w:t>
      </w:r>
      <w:r>
        <w:rPr>
          <w:rFonts w:ascii="宋体" w:hAnsi="宋体" w:hint="eastAsia"/>
          <w:spacing w:val="10"/>
          <w:kern w:val="24"/>
          <w:sz w:val="21"/>
          <w:szCs w:val="21"/>
        </w:rPr>
        <w:t>开标前,各投标单位需缴纳投标保证金人民币</w:t>
      </w:r>
      <w:r>
        <w:rPr>
          <w:rFonts w:ascii="宋体" w:hAnsi="宋体" w:hint="eastAsia"/>
          <w:b/>
          <w:bCs/>
          <w:spacing w:val="10"/>
          <w:kern w:val="24"/>
          <w:sz w:val="21"/>
          <w:szCs w:val="21"/>
          <w:u w:val="single"/>
        </w:rPr>
        <w:t>10000</w:t>
      </w:r>
      <w:r>
        <w:rPr>
          <w:rFonts w:ascii="宋体" w:hAnsi="宋体" w:hint="eastAsia"/>
          <w:b/>
          <w:spacing w:val="10"/>
          <w:kern w:val="24"/>
          <w:sz w:val="21"/>
          <w:szCs w:val="21"/>
        </w:rPr>
        <w:t>元</w:t>
      </w:r>
      <w:r>
        <w:rPr>
          <w:rFonts w:ascii="宋体" w:hAnsi="宋体" w:hint="eastAsia"/>
          <w:b/>
          <w:bCs/>
          <w:spacing w:val="10"/>
          <w:kern w:val="24"/>
          <w:sz w:val="21"/>
          <w:szCs w:val="21"/>
        </w:rPr>
        <w:t>（</w:t>
      </w:r>
      <w:r>
        <w:rPr>
          <w:rFonts w:ascii="宋体" w:hAnsi="宋体" w:hint="eastAsia"/>
          <w:b/>
          <w:bCs/>
          <w:spacing w:val="10"/>
          <w:kern w:val="24"/>
          <w:sz w:val="21"/>
          <w:szCs w:val="21"/>
          <w:u w:val="single"/>
        </w:rPr>
        <w:t>大写：</w:t>
      </w:r>
      <w:r w:rsidR="00ED5B3C">
        <w:rPr>
          <w:rFonts w:ascii="宋体" w:hAnsi="宋体" w:hint="eastAsia"/>
          <w:b/>
          <w:bCs/>
          <w:spacing w:val="10"/>
          <w:kern w:val="24"/>
          <w:sz w:val="21"/>
          <w:szCs w:val="21"/>
          <w:u w:val="single"/>
        </w:rPr>
        <w:t>壹万</w:t>
      </w:r>
      <w:r>
        <w:rPr>
          <w:rFonts w:ascii="宋体" w:hAnsi="宋体" w:hint="eastAsia"/>
          <w:b/>
          <w:bCs/>
          <w:spacing w:val="10"/>
          <w:kern w:val="24"/>
          <w:sz w:val="21"/>
          <w:szCs w:val="21"/>
          <w:u w:val="single"/>
        </w:rPr>
        <w:t>元整</w:t>
      </w:r>
      <w:r>
        <w:rPr>
          <w:rFonts w:ascii="宋体" w:hAnsi="宋体" w:hint="eastAsia"/>
          <w:b/>
          <w:bCs/>
          <w:spacing w:val="10"/>
          <w:kern w:val="24"/>
          <w:sz w:val="21"/>
          <w:szCs w:val="21"/>
        </w:rPr>
        <w:t>）</w:t>
      </w:r>
      <w:r>
        <w:rPr>
          <w:rFonts w:ascii="宋体" w:hAnsi="宋体" w:hint="eastAsia"/>
          <w:spacing w:val="10"/>
          <w:kern w:val="24"/>
          <w:sz w:val="21"/>
          <w:szCs w:val="21"/>
        </w:rPr>
        <w:t>。</w:t>
      </w:r>
    </w:p>
    <w:p w14:paraId="46426096" w14:textId="77777777" w:rsidR="00930D88" w:rsidRDefault="005152B7">
      <w:pPr>
        <w:spacing w:line="360" w:lineRule="auto"/>
        <w:ind w:firstLineChars="200" w:firstLine="460"/>
        <w:jc w:val="both"/>
        <w:rPr>
          <w:rFonts w:ascii="宋体" w:hAnsi="宋体"/>
          <w:spacing w:val="10"/>
          <w:kern w:val="24"/>
          <w:sz w:val="21"/>
          <w:szCs w:val="21"/>
        </w:rPr>
      </w:pPr>
      <w:r>
        <w:rPr>
          <w:rFonts w:ascii="宋体" w:hAnsi="宋体" w:hint="eastAsia"/>
          <w:spacing w:val="10"/>
          <w:kern w:val="24"/>
          <w:sz w:val="21"/>
          <w:szCs w:val="21"/>
        </w:rPr>
        <w:t>2、投标保证金缴纳方式：详见招标文件；</w:t>
      </w:r>
    </w:p>
    <w:p w14:paraId="7B803F6B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五、投标截止时间及地点：</w:t>
      </w:r>
    </w:p>
    <w:p w14:paraId="020DDF6A" w14:textId="13F671CB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1.时间（同开标时间）：2026年6月</w:t>
      </w:r>
      <w:r w:rsidR="00B9143E">
        <w:rPr>
          <w:rFonts w:ascii="宋体" w:hAnsi="宋体" w:hint="eastAsia"/>
          <w:b/>
          <w:color w:val="000000"/>
          <w:sz w:val="21"/>
          <w:szCs w:val="21"/>
        </w:rPr>
        <w:t>11</w:t>
      </w:r>
      <w:r>
        <w:rPr>
          <w:rFonts w:ascii="宋体" w:hAnsi="宋体" w:hint="eastAsia"/>
          <w:b/>
          <w:color w:val="000000"/>
          <w:sz w:val="21"/>
          <w:szCs w:val="21"/>
        </w:rPr>
        <w:t>日上午9:00；</w:t>
      </w:r>
    </w:p>
    <w:p w14:paraId="69409C94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z w:val="21"/>
          <w:szCs w:val="21"/>
        </w:rPr>
        <w:t>2.地点（同开标地点）：郑州市惠济区英才街13号</w:t>
      </w:r>
      <w:r>
        <w:rPr>
          <w:rFonts w:ascii="宋体" w:hAnsi="宋体" w:hint="eastAsia"/>
          <w:color w:val="000000"/>
          <w:sz w:val="21"/>
          <w:szCs w:val="21"/>
        </w:rPr>
        <w:t>（具体以开标前电话及邮件通知为准）。</w:t>
      </w:r>
    </w:p>
    <w:p w14:paraId="6EC3C703" w14:textId="77777777" w:rsidR="00930D88" w:rsidRDefault="005152B7">
      <w:pPr>
        <w:spacing w:line="360" w:lineRule="auto"/>
        <w:ind w:firstLineChars="200" w:firstLine="420"/>
        <w:jc w:val="both"/>
      </w:pPr>
      <w:r>
        <w:rPr>
          <w:rFonts w:ascii="宋体" w:hAnsi="宋体" w:hint="eastAsia"/>
          <w:color w:val="000000"/>
          <w:sz w:val="21"/>
          <w:szCs w:val="21"/>
        </w:rPr>
        <w:lastRenderedPageBreak/>
        <w:t>注：所有投标人的法定代表人或法定代表人委托代理人必须准时参加，否则所递交的投标文件将被视为无效投标文件予以退回。</w:t>
      </w:r>
    </w:p>
    <w:p w14:paraId="67B6A87C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六、凡对本次招标提出询问，请按照以下方式联系：</w:t>
      </w:r>
    </w:p>
    <w:p w14:paraId="656A9A8D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1.思念食品招标部</w:t>
      </w:r>
    </w:p>
    <w:p w14:paraId="45B7F694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联系人：秦为齐</w:t>
      </w:r>
    </w:p>
    <w:p w14:paraId="3D7B600F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联系方式：18239979660</w:t>
      </w:r>
    </w:p>
    <w:p w14:paraId="4121068D" w14:textId="77777777" w:rsidR="00930D88" w:rsidRDefault="005152B7">
      <w:pPr>
        <w:spacing w:line="360" w:lineRule="auto"/>
        <w:ind w:firstLineChars="200" w:firstLine="422"/>
        <w:jc w:val="both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邮箱：</w:t>
      </w:r>
      <w:r>
        <w:rPr>
          <w:rFonts w:ascii="宋体" w:hAnsi="宋体"/>
          <w:b/>
          <w:sz w:val="21"/>
          <w:szCs w:val="21"/>
        </w:rPr>
        <w:t>qinweiqi@synear.com</w:t>
      </w:r>
    </w:p>
    <w:p w14:paraId="2B0526AA" w14:textId="77777777" w:rsidR="00930D88" w:rsidRDefault="005152B7">
      <w:pPr>
        <w:numPr>
          <w:ilvl w:val="0"/>
          <w:numId w:val="4"/>
        </w:numPr>
        <w:spacing w:line="360" w:lineRule="auto"/>
        <w:ind w:firstLineChars="200" w:firstLine="422"/>
        <w:jc w:val="both"/>
        <w:rPr>
          <w:rFonts w:ascii="宋体" w:hAnsi="宋体" w:cs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项目现场勘察或答疑联系人：</w:t>
      </w:r>
    </w:p>
    <w:p w14:paraId="7FA9209F" w14:textId="2BD35BD3" w:rsidR="00930D88" w:rsidRDefault="005152B7">
      <w:pPr>
        <w:spacing w:line="360" w:lineRule="auto"/>
        <w:jc w:val="both"/>
        <w:rPr>
          <w:rFonts w:ascii="宋体" w:hAnsi="宋体" w:cs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 xml:space="preserve">    联系人：</w:t>
      </w:r>
      <w:r w:rsidR="00005994">
        <w:rPr>
          <w:rFonts w:ascii="宋体" w:hAnsi="宋体" w:hint="eastAsia"/>
          <w:b/>
          <w:sz w:val="21"/>
          <w:szCs w:val="21"/>
        </w:rPr>
        <w:t>李庆峰</w:t>
      </w:r>
    </w:p>
    <w:p w14:paraId="16555DF0" w14:textId="0EF6FEBB" w:rsidR="00930D88" w:rsidRDefault="005152B7">
      <w:pPr>
        <w:spacing w:line="360" w:lineRule="auto"/>
        <w:ind w:firstLineChars="200" w:firstLine="422"/>
        <w:jc w:val="both"/>
        <w:textAlignment w:val="bottom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联系方式：</w:t>
      </w:r>
      <w:r w:rsidR="00005994" w:rsidRPr="00005994">
        <w:rPr>
          <w:rFonts w:ascii="宋体" w:hAnsi="宋体"/>
          <w:b/>
          <w:sz w:val="21"/>
          <w:szCs w:val="21"/>
        </w:rPr>
        <w:t>15737126907</w:t>
      </w:r>
    </w:p>
    <w:p w14:paraId="6401827F" w14:textId="77777777" w:rsidR="00930D88" w:rsidRDefault="005152B7">
      <w:pPr>
        <w:spacing w:line="360" w:lineRule="auto"/>
        <w:ind w:firstLineChars="200" w:firstLine="422"/>
        <w:jc w:val="both"/>
        <w:textAlignment w:val="bottom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七、评标办法：</w:t>
      </w:r>
    </w:p>
    <w:p w14:paraId="28F838D3" w14:textId="77777777" w:rsidR="00930D88" w:rsidRDefault="005152B7">
      <w:pPr>
        <w:spacing w:line="360" w:lineRule="auto"/>
        <w:ind w:firstLineChars="200" w:firstLine="422"/>
        <w:jc w:val="both"/>
        <w:textAlignment w:val="bottom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针对本项目具体情况，采用综合中标原则进行定标，即满足我司招标技术要求的前提下，综合排名第一中标。</w:t>
      </w:r>
    </w:p>
    <w:bookmarkEnd w:id="12"/>
    <w:p w14:paraId="55A8C5B3" w14:textId="77777777" w:rsidR="00930D88" w:rsidRPr="001E05D1" w:rsidRDefault="00930D88">
      <w:pPr>
        <w:spacing w:line="360" w:lineRule="auto"/>
        <w:ind w:firstLineChars="200" w:firstLine="422"/>
        <w:jc w:val="both"/>
        <w:textAlignment w:val="bottom"/>
        <w:rPr>
          <w:rFonts w:ascii="宋体" w:hAnsi="宋体"/>
          <w:b/>
          <w:sz w:val="21"/>
          <w:szCs w:val="21"/>
        </w:rPr>
      </w:pPr>
    </w:p>
    <w:sectPr w:rsidR="00930D88" w:rsidRPr="001E05D1" w:rsidSect="001E05D1">
      <w:footerReference w:type="default" r:id="rId15"/>
      <w:pgSz w:w="11907" w:h="16840"/>
      <w:pgMar w:top="1480" w:right="1134" w:bottom="1276" w:left="1134" w:header="851" w:footer="907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5895" w14:textId="77777777" w:rsidR="005F453A" w:rsidRDefault="005F453A">
      <w:r>
        <w:separator/>
      </w:r>
    </w:p>
  </w:endnote>
  <w:endnote w:type="continuationSeparator" w:id="0">
    <w:p w14:paraId="49C08089" w14:textId="77777777" w:rsidR="005F453A" w:rsidRDefault="005F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69B3" w14:textId="77777777" w:rsidR="00930D88" w:rsidRDefault="00930D88">
    <w:pPr>
      <w:spacing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6CC" w14:textId="77777777" w:rsidR="00930D88" w:rsidRDefault="00930D88">
    <w:pPr>
      <w:spacing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6881" w14:textId="77777777" w:rsidR="00930D88" w:rsidRDefault="005152B7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F1D1E8" wp14:editId="6D0E7C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4F389" w14:textId="77777777" w:rsidR="00930D88" w:rsidRDefault="005152B7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1D1E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6F94F389" w14:textId="77777777" w:rsidR="00930D88" w:rsidRDefault="005152B7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C5055" w14:textId="77777777" w:rsidR="005F453A" w:rsidRDefault="005F453A">
      <w:r>
        <w:separator/>
      </w:r>
    </w:p>
  </w:footnote>
  <w:footnote w:type="continuationSeparator" w:id="0">
    <w:p w14:paraId="3E1AC718" w14:textId="77777777" w:rsidR="005F453A" w:rsidRDefault="005F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310D" w14:textId="77777777" w:rsidR="00930D88" w:rsidRDefault="005F453A">
    <w:pPr>
      <w:pStyle w:val="ac"/>
    </w:pPr>
    <w:r>
      <w:pict w14:anchorId="65EAD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" o:spid="_x0000_s2066" type="#_x0000_t136" style="position:absolute;margin-left:-56.2pt;margin-top:0;width:102.65pt;height:15.8pt;rotation:-20;z-index:-251637760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7D2C2900">
        <v:shape id="PowerPlusWaterMarkObject21" o:spid="_x0000_s2067" type="#_x0000_t136" style="position:absolute;margin-left:-56.2pt;margin-top:198.7pt;width:102.65pt;height:15.8pt;rotation:-20;z-index:-251636736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222DEDD2">
        <v:shape id="PowerPlusWaterMarkObject22" o:spid="_x0000_s2068" type="#_x0000_t136" style="position:absolute;margin-left:-56.2pt;margin-top:397.45pt;width:102.65pt;height:15.8pt;rotation:-20;z-index:-251635712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57095ED7">
        <v:shape id="PowerPlusWaterMarkObject23" o:spid="_x0000_s2069" type="#_x0000_t136" style="position:absolute;margin-left:-56.2pt;margin-top:596.2pt;width:102.65pt;height:15.8pt;rotation:-20;z-index:-251634688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1D8837DF">
        <v:shape id="PowerPlusWaterMarkObject24" o:spid="_x0000_s2070" type="#_x0000_t136" style="position:absolute;margin-left:-56.2pt;margin-top:794.95pt;width:102.65pt;height:15.8pt;rotation:-20;z-index:-251633664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0DD430B8">
        <v:shape id="PowerPlusWaterMarkObject25" o:spid="_x0000_s2071" type="#_x0000_t136" style="position:absolute;margin-left:193.45pt;margin-top:0;width:102.65pt;height:15.8pt;rotation:-20;z-index:-251632640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205DB9FE">
        <v:shape id="PowerPlusWaterMarkObject26" o:spid="_x0000_s2072" type="#_x0000_t136" style="position:absolute;margin-left:193.45pt;margin-top:198.7pt;width:102.65pt;height:15.8pt;rotation:-20;z-index:-251631616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46B51320">
        <v:shape id="PowerPlusWaterMarkObject27" o:spid="_x0000_s2073" type="#_x0000_t136" style="position:absolute;margin-left:193.45pt;margin-top:397.45pt;width:102.65pt;height:15.8pt;rotation:-20;z-index:-251630592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2BAB81E7">
        <v:shape id="PowerPlusWaterMarkObject28" o:spid="_x0000_s2074" type="#_x0000_t136" style="position:absolute;margin-left:193.45pt;margin-top:596.2pt;width:102.65pt;height:15.8pt;rotation:-20;z-index:-251629568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6DA33523">
        <v:shape id="PowerPlusWaterMarkObject29" o:spid="_x0000_s2075" type="#_x0000_t136" style="position:absolute;margin-left:193.45pt;margin-top:794.95pt;width:102.65pt;height:15.8pt;rotation:-20;z-index:-251628544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293A5EBA">
        <v:shape id="PowerPlusWaterMarkObject30" o:spid="_x0000_s2076" type="#_x0000_t136" style="position:absolute;margin-left:443.2pt;margin-top:0;width:102.65pt;height:15.8pt;rotation:-20;z-index:-251627520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3F50C556">
        <v:shape id="PowerPlusWaterMarkObject31" o:spid="_x0000_s2077" type="#_x0000_t136" style="position:absolute;margin-left:443.2pt;margin-top:198.7pt;width:102.65pt;height:15.8pt;rotation:-20;z-index:-251626496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18AF3DD3">
        <v:shape id="PowerPlusWaterMarkObject32" o:spid="_x0000_s2078" type="#_x0000_t136" style="position:absolute;margin-left:443.2pt;margin-top:397.45pt;width:102.65pt;height:15.8pt;rotation:-20;z-index:-251625472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15E3895E">
        <v:shape id="PowerPlusWaterMarkObject33" o:spid="_x0000_s2079" type="#_x0000_t136" style="position:absolute;margin-left:443.2pt;margin-top:596.2pt;width:102.65pt;height:15.8pt;rotation:-20;z-index:-251624448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55199A16">
        <v:shape id="PowerPlusWaterMarkObject34" o:spid="_x0000_s2080" type="#_x0000_t136" style="position:absolute;margin-left:443.2pt;margin-top:794.95pt;width:102.65pt;height:15.8pt;rotation:-20;z-index:-251623424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F094" w14:textId="77777777" w:rsidR="00930D88" w:rsidRDefault="005152B7">
    <w:pPr>
      <w:pStyle w:val="ac"/>
      <w:pBdr>
        <w:bottom w:val="single" w:sz="6" w:space="13" w:color="auto"/>
      </w:pBdr>
      <w:tabs>
        <w:tab w:val="clear" w:pos="4153"/>
        <w:tab w:val="center" w:pos="0"/>
      </w:tabs>
      <w:ind w:firstLineChars="450" w:firstLine="810"/>
      <w:jc w:val="both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392E02" wp14:editId="76A6F1C4">
          <wp:simplePos x="0" y="0"/>
          <wp:positionH relativeFrom="column">
            <wp:posOffset>3810</wp:posOffset>
          </wp:positionH>
          <wp:positionV relativeFrom="paragraph">
            <wp:posOffset>-126365</wp:posOffset>
          </wp:positionV>
          <wp:extent cx="485775" cy="476250"/>
          <wp:effectExtent l="0" t="0" r="9525" b="0"/>
          <wp:wrapTight wrapText="bothSides">
            <wp:wrapPolygon edited="0">
              <wp:start x="0" y="0"/>
              <wp:lineTo x="0" y="20736"/>
              <wp:lineTo x="20471" y="20736"/>
              <wp:lineTo x="20471" y="0"/>
              <wp:lineTo x="0" y="0"/>
            </wp:wrapPolygon>
          </wp:wrapTight>
          <wp:docPr id="42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D95F3BF" wp14:editId="7CB4D6D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5" cy="0"/>
              <wp:effectExtent l="0" t="0" r="0" b="0"/>
              <wp:wrapNone/>
              <wp:docPr id="43" name="矩形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05C40187" id="矩形 43" o:spid="_x0000_s1026" style="position:absolute;left:0;text-align:left;margin-left:0;margin-top:0;width:.05pt;height:0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" o:allowincell="f" filled="f" stroked="f">
              <o:lock v:ext="edit" aspectratio="t"/>
              <w10:wrap anchorx="margin" anchory="margin"/>
            </v:rect>
          </w:pict>
        </mc:Fallback>
      </mc:AlternateContent>
    </w:r>
    <w:r>
      <w:rPr>
        <w:rFonts w:hint="eastAsia"/>
        <w:sz w:val="24"/>
        <w:szCs w:val="24"/>
      </w:rPr>
      <w:t>思念食品有限公司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0DB8" w14:textId="77777777" w:rsidR="00930D88" w:rsidRDefault="005F453A">
    <w:pPr>
      <w:pStyle w:val="ac"/>
    </w:pPr>
    <w:r>
      <w:pict w14:anchorId="40A35B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" o:spid="_x0000_s2049" type="#_x0000_t136" style="position:absolute;margin-left:-56.2pt;margin-top:0;width:102.65pt;height:15.8pt;rotation:-20;z-index:-251653120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56041756">
        <v:shape id="PowerPlusWaterMarkObject36" o:spid="_x0000_s2050" type="#_x0000_t136" style="position:absolute;margin-left:-56.2pt;margin-top:198.7pt;width:102.65pt;height:15.8pt;rotation:-20;z-index:-251652096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760033BA">
        <v:shape id="PowerPlusWaterMarkObject37" o:spid="_x0000_s2051" type="#_x0000_t136" style="position:absolute;margin-left:-56.2pt;margin-top:397.45pt;width:102.65pt;height:15.8pt;rotation:-20;z-index:-251651072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00CD5F95">
        <v:shape id="PowerPlusWaterMarkObject38" o:spid="_x0000_s2052" type="#_x0000_t136" style="position:absolute;margin-left:-56.2pt;margin-top:596.2pt;width:102.65pt;height:15.8pt;rotation:-20;z-index:-251650048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61D89817">
        <v:shape id="PowerPlusWaterMarkObject39" o:spid="_x0000_s2053" type="#_x0000_t136" style="position:absolute;margin-left:-56.2pt;margin-top:794.95pt;width:102.65pt;height:15.8pt;rotation:-20;z-index:-251649024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4D4F96B4">
        <v:shape id="PowerPlusWaterMarkObject40" o:spid="_x0000_s2054" type="#_x0000_t136" style="position:absolute;margin-left:193.45pt;margin-top:0;width:102.65pt;height:15.8pt;rotation:-20;z-index:-251648000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01554F5C">
        <v:shape id="PowerPlusWaterMarkObject41" o:spid="_x0000_s2055" type="#_x0000_t136" style="position:absolute;margin-left:193.45pt;margin-top:198.7pt;width:102.65pt;height:15.8pt;rotation:-20;z-index:-251646976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40D23957">
        <v:shape id="PowerPlusWaterMarkObject42" o:spid="_x0000_s2056" type="#_x0000_t136" style="position:absolute;margin-left:193.45pt;margin-top:397.45pt;width:102.65pt;height:15.8pt;rotation:-20;z-index:-251645952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5BEE8BEE">
        <v:shape id="PowerPlusWaterMarkObject43" o:spid="_x0000_s2057" type="#_x0000_t136" style="position:absolute;margin-left:193.45pt;margin-top:596.2pt;width:102.65pt;height:15.8pt;rotation:-20;z-index:-251644928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697B2025">
        <v:shape id="PowerPlusWaterMarkObject44" o:spid="_x0000_s2058" type="#_x0000_t136" style="position:absolute;margin-left:193.45pt;margin-top:794.95pt;width:102.65pt;height:15.8pt;rotation:-20;z-index:-251643904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338D20DB">
        <v:shape id="PowerPlusWaterMarkObject45" o:spid="_x0000_s2059" type="#_x0000_t136" style="position:absolute;margin-left:443.2pt;margin-top:0;width:102.65pt;height:15.8pt;rotation:-20;z-index:-251642880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48323D3C">
        <v:shape id="PowerPlusWaterMarkObject46" o:spid="_x0000_s2060" type="#_x0000_t136" style="position:absolute;margin-left:443.2pt;margin-top:198.7pt;width:102.65pt;height:15.8pt;rotation:-20;z-index:-251641856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4A64122B">
        <v:shape id="PowerPlusWaterMarkObject47" o:spid="_x0000_s2061" type="#_x0000_t136" style="position:absolute;margin-left:443.2pt;margin-top:397.45pt;width:102.65pt;height:15.8pt;rotation:-20;z-index:-251640832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7C19E09F">
        <v:shape id="PowerPlusWaterMarkObject48" o:spid="_x0000_s2062" type="#_x0000_t136" style="position:absolute;margin-left:443.2pt;margin-top:596.2pt;width:102.65pt;height:15.8pt;rotation:-20;z-index:-251639808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  <w:r>
      <w:pict w14:anchorId="07CB2E46">
        <v:shape id="PowerPlusWaterMarkObject49" o:spid="_x0000_s2063" type="#_x0000_t136" style="position:absolute;margin-left:443.2pt;margin-top:794.95pt;width:102.65pt;height:15.8pt;rotation:-20;z-index:-251638784;mso-width-relative:page;mso-height-relative:page" o:allowincell="f" fillcolor="#aaa" stroked="f">
          <v:fill opacity="9830f"/>
          <v:textpath style="font-family:&quot;微软雅黑&quot;;font-size:12pt" trim="t" fitpath="t" string="周炜航2021-10-2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6B3D56"/>
    <w:multiLevelType w:val="singleLevel"/>
    <w:tmpl w:val="B86B3D5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73157B5"/>
    <w:multiLevelType w:val="singleLevel"/>
    <w:tmpl w:val="C73157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5C5ED03"/>
    <w:multiLevelType w:val="singleLevel"/>
    <w:tmpl w:val="E5C5ED03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none"/>
      <w:pStyle w:val="1"/>
      <w:lvlText w:val=""/>
      <w:lvlJc w:val="left"/>
      <w:pPr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06B7AA8F"/>
    <w:multiLevelType w:val="singleLevel"/>
    <w:tmpl w:val="06B7AA8F"/>
    <w:lvl w:ilvl="0">
      <w:start w:val="17"/>
      <w:numFmt w:val="decimal"/>
      <w:suff w:val="nothing"/>
      <w:lvlText w:val="%1、"/>
      <w:lvlJc w:val="left"/>
    </w:lvl>
  </w:abstractNum>
  <w:abstractNum w:abstractNumId="5" w15:restartNumberingAfterBreak="0">
    <w:nsid w:val="5039A6A2"/>
    <w:multiLevelType w:val="singleLevel"/>
    <w:tmpl w:val="5039A6A2"/>
    <w:lvl w:ilvl="0">
      <w:start w:val="6"/>
      <w:numFmt w:val="decimal"/>
      <w:pStyle w:val="a"/>
      <w:suff w:val="nothing"/>
      <w:lvlText w:val="%1、"/>
      <w:lvlJc w:val="left"/>
      <w:pPr>
        <w:ind w:left="420" w:firstLine="0"/>
      </w:pPr>
    </w:lvl>
  </w:abstractNum>
  <w:abstractNum w:abstractNumId="6" w15:restartNumberingAfterBreak="0">
    <w:nsid w:val="5216F663"/>
    <w:multiLevelType w:val="singleLevel"/>
    <w:tmpl w:val="5216F663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64DC07C"/>
    <w:multiLevelType w:val="singleLevel"/>
    <w:tmpl w:val="564DC07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8" w15:restartNumberingAfterBreak="0">
    <w:nsid w:val="602B5BE0"/>
    <w:multiLevelType w:val="singleLevel"/>
    <w:tmpl w:val="602B5BE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4EB"/>
    <w:rsid w:val="00005994"/>
    <w:rsid w:val="00024A3F"/>
    <w:rsid w:val="00041173"/>
    <w:rsid w:val="0006408C"/>
    <w:rsid w:val="00075208"/>
    <w:rsid w:val="000B46CC"/>
    <w:rsid w:val="000B46F0"/>
    <w:rsid w:val="000D325F"/>
    <w:rsid w:val="000F1BB0"/>
    <w:rsid w:val="000F6A55"/>
    <w:rsid w:val="00113D4E"/>
    <w:rsid w:val="00137CDE"/>
    <w:rsid w:val="00146A2E"/>
    <w:rsid w:val="00147736"/>
    <w:rsid w:val="00154002"/>
    <w:rsid w:val="00162D5A"/>
    <w:rsid w:val="001713B2"/>
    <w:rsid w:val="001748C4"/>
    <w:rsid w:val="00175BAA"/>
    <w:rsid w:val="0019184C"/>
    <w:rsid w:val="001C461B"/>
    <w:rsid w:val="001E05D1"/>
    <w:rsid w:val="001E1139"/>
    <w:rsid w:val="001E2640"/>
    <w:rsid w:val="00207DE9"/>
    <w:rsid w:val="00231FE1"/>
    <w:rsid w:val="00260673"/>
    <w:rsid w:val="00263CC0"/>
    <w:rsid w:val="00266625"/>
    <w:rsid w:val="002B09A8"/>
    <w:rsid w:val="002B0F63"/>
    <w:rsid w:val="002C0D15"/>
    <w:rsid w:val="002C184D"/>
    <w:rsid w:val="002E2426"/>
    <w:rsid w:val="002F5604"/>
    <w:rsid w:val="00316641"/>
    <w:rsid w:val="0035052F"/>
    <w:rsid w:val="00352E7E"/>
    <w:rsid w:val="00360B69"/>
    <w:rsid w:val="00377A94"/>
    <w:rsid w:val="00380A1A"/>
    <w:rsid w:val="003841E0"/>
    <w:rsid w:val="003B32DC"/>
    <w:rsid w:val="003C2E3E"/>
    <w:rsid w:val="003E566F"/>
    <w:rsid w:val="00407E30"/>
    <w:rsid w:val="00420DB9"/>
    <w:rsid w:val="0044357A"/>
    <w:rsid w:val="00473E57"/>
    <w:rsid w:val="004814E1"/>
    <w:rsid w:val="00485161"/>
    <w:rsid w:val="00486629"/>
    <w:rsid w:val="004963AD"/>
    <w:rsid w:val="004B1922"/>
    <w:rsid w:val="004B3CAB"/>
    <w:rsid w:val="004F766B"/>
    <w:rsid w:val="0050062B"/>
    <w:rsid w:val="005152B7"/>
    <w:rsid w:val="0054586E"/>
    <w:rsid w:val="00555E95"/>
    <w:rsid w:val="005A2381"/>
    <w:rsid w:val="005A2876"/>
    <w:rsid w:val="005F453A"/>
    <w:rsid w:val="005F6058"/>
    <w:rsid w:val="005F7FC9"/>
    <w:rsid w:val="006001B0"/>
    <w:rsid w:val="00604F59"/>
    <w:rsid w:val="006107B9"/>
    <w:rsid w:val="00636250"/>
    <w:rsid w:val="00643555"/>
    <w:rsid w:val="006A4665"/>
    <w:rsid w:val="006A4CAC"/>
    <w:rsid w:val="006D01AB"/>
    <w:rsid w:val="006D06CA"/>
    <w:rsid w:val="006D44F5"/>
    <w:rsid w:val="006E10AB"/>
    <w:rsid w:val="006E156F"/>
    <w:rsid w:val="006F0377"/>
    <w:rsid w:val="006F256C"/>
    <w:rsid w:val="006F3DFE"/>
    <w:rsid w:val="00713EA7"/>
    <w:rsid w:val="00715DF2"/>
    <w:rsid w:val="007167D4"/>
    <w:rsid w:val="00720F02"/>
    <w:rsid w:val="00722B9F"/>
    <w:rsid w:val="007709FF"/>
    <w:rsid w:val="0077610A"/>
    <w:rsid w:val="007A71DC"/>
    <w:rsid w:val="007C3B36"/>
    <w:rsid w:val="007D1E91"/>
    <w:rsid w:val="007D5141"/>
    <w:rsid w:val="007E49CC"/>
    <w:rsid w:val="00813802"/>
    <w:rsid w:val="00835A07"/>
    <w:rsid w:val="0085668C"/>
    <w:rsid w:val="0087038C"/>
    <w:rsid w:val="008962FF"/>
    <w:rsid w:val="008B1E8B"/>
    <w:rsid w:val="008D0417"/>
    <w:rsid w:val="008D2F69"/>
    <w:rsid w:val="008D48EA"/>
    <w:rsid w:val="008E5C2E"/>
    <w:rsid w:val="009146C2"/>
    <w:rsid w:val="00916313"/>
    <w:rsid w:val="009301B6"/>
    <w:rsid w:val="00930D88"/>
    <w:rsid w:val="009625D7"/>
    <w:rsid w:val="009668A5"/>
    <w:rsid w:val="009734EB"/>
    <w:rsid w:val="009B0A19"/>
    <w:rsid w:val="009B6D62"/>
    <w:rsid w:val="009B71EB"/>
    <w:rsid w:val="009D19AC"/>
    <w:rsid w:val="00A43496"/>
    <w:rsid w:val="00A726C1"/>
    <w:rsid w:val="00A83E04"/>
    <w:rsid w:val="00A87EF9"/>
    <w:rsid w:val="00AA252E"/>
    <w:rsid w:val="00AB72A2"/>
    <w:rsid w:val="00B02C6C"/>
    <w:rsid w:val="00B23E32"/>
    <w:rsid w:val="00B51167"/>
    <w:rsid w:val="00B762EC"/>
    <w:rsid w:val="00B9143E"/>
    <w:rsid w:val="00BA2C25"/>
    <w:rsid w:val="00BD32FA"/>
    <w:rsid w:val="00BF1D53"/>
    <w:rsid w:val="00C03BA3"/>
    <w:rsid w:val="00C2247A"/>
    <w:rsid w:val="00C37ABF"/>
    <w:rsid w:val="00C41770"/>
    <w:rsid w:val="00C436E2"/>
    <w:rsid w:val="00C5780D"/>
    <w:rsid w:val="00C90480"/>
    <w:rsid w:val="00CA492E"/>
    <w:rsid w:val="00CA6FA9"/>
    <w:rsid w:val="00CB5DFB"/>
    <w:rsid w:val="00CC13AE"/>
    <w:rsid w:val="00CE460D"/>
    <w:rsid w:val="00CE6F24"/>
    <w:rsid w:val="00CE7A51"/>
    <w:rsid w:val="00D52543"/>
    <w:rsid w:val="00D55B61"/>
    <w:rsid w:val="00D5638B"/>
    <w:rsid w:val="00D662AC"/>
    <w:rsid w:val="00D84704"/>
    <w:rsid w:val="00DC2C2A"/>
    <w:rsid w:val="00DD0600"/>
    <w:rsid w:val="00DD065F"/>
    <w:rsid w:val="00DD0CA4"/>
    <w:rsid w:val="00DE28C4"/>
    <w:rsid w:val="00DF55A5"/>
    <w:rsid w:val="00E66238"/>
    <w:rsid w:val="00E7424D"/>
    <w:rsid w:val="00E978FB"/>
    <w:rsid w:val="00ED5B3C"/>
    <w:rsid w:val="00EE3A61"/>
    <w:rsid w:val="00EE4461"/>
    <w:rsid w:val="00F016DC"/>
    <w:rsid w:val="00F16B62"/>
    <w:rsid w:val="00F22C0D"/>
    <w:rsid w:val="00F51ED8"/>
    <w:rsid w:val="00F608C0"/>
    <w:rsid w:val="00F835BB"/>
    <w:rsid w:val="00F84F37"/>
    <w:rsid w:val="00F87276"/>
    <w:rsid w:val="00FA2DF7"/>
    <w:rsid w:val="00FC2117"/>
    <w:rsid w:val="00FC4D9A"/>
    <w:rsid w:val="00FC5610"/>
    <w:rsid w:val="00FE5F78"/>
    <w:rsid w:val="00FE7B6F"/>
    <w:rsid w:val="017138AA"/>
    <w:rsid w:val="02EB4449"/>
    <w:rsid w:val="04CA652F"/>
    <w:rsid w:val="068723D9"/>
    <w:rsid w:val="068C7268"/>
    <w:rsid w:val="092D57F2"/>
    <w:rsid w:val="0AE66B0A"/>
    <w:rsid w:val="113D3900"/>
    <w:rsid w:val="11CB7A9B"/>
    <w:rsid w:val="156A6CCD"/>
    <w:rsid w:val="165F3C05"/>
    <w:rsid w:val="17F84468"/>
    <w:rsid w:val="19FB202D"/>
    <w:rsid w:val="1C9E53A9"/>
    <w:rsid w:val="1E6B351B"/>
    <w:rsid w:val="1F4B3808"/>
    <w:rsid w:val="217840D5"/>
    <w:rsid w:val="24F804B5"/>
    <w:rsid w:val="27166352"/>
    <w:rsid w:val="299813C4"/>
    <w:rsid w:val="2ED965C4"/>
    <w:rsid w:val="310D6D33"/>
    <w:rsid w:val="3133723F"/>
    <w:rsid w:val="320B3B8C"/>
    <w:rsid w:val="355D51D8"/>
    <w:rsid w:val="3F1449AB"/>
    <w:rsid w:val="3F954062"/>
    <w:rsid w:val="44476729"/>
    <w:rsid w:val="4A1B043B"/>
    <w:rsid w:val="4A743FEF"/>
    <w:rsid w:val="4A7F7901"/>
    <w:rsid w:val="51CA691B"/>
    <w:rsid w:val="51F71A71"/>
    <w:rsid w:val="5254083F"/>
    <w:rsid w:val="54A11841"/>
    <w:rsid w:val="567A3C85"/>
    <w:rsid w:val="581A2E05"/>
    <w:rsid w:val="5D957B91"/>
    <w:rsid w:val="6434019A"/>
    <w:rsid w:val="681044C5"/>
    <w:rsid w:val="6A1F09E3"/>
    <w:rsid w:val="6A7D43A3"/>
    <w:rsid w:val="7DDF73F6"/>
    <w:rsid w:val="7E7044F2"/>
    <w:rsid w:val="7FB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/>
    <o:shapelayout v:ext="edit">
      <o:idmap v:ext="edit" data="1"/>
    </o:shapelayout>
  </w:shapeDefaults>
  <w:decimalSymbol w:val="."/>
  <w:listSeparator w:val=","/>
  <w14:docId w14:val="594C1CBD"/>
  <w15:docId w15:val="{40D2D8C9-0885-43F3-8951-8C032D8B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Normal Indent" w:qFormat="1"/>
    <w:lsdException w:name="annotation text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jc w:val="center"/>
      <w:outlineLvl w:val="0"/>
    </w:pPr>
    <w:rPr>
      <w:rFonts w:ascii="黑体" w:eastAsia="黑体"/>
      <w:sz w:val="52"/>
    </w:rPr>
  </w:style>
  <w:style w:type="paragraph" w:styleId="2">
    <w:name w:val="heading 2"/>
    <w:basedOn w:val="a0"/>
    <w:next w:val="a0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nhideWhenUsed/>
    <w:qFormat/>
    <w:pPr>
      <w:widowControl w:val="0"/>
    </w:pPr>
    <w:rPr>
      <w:kern w:val="2"/>
      <w:sz w:val="21"/>
      <w:szCs w:val="24"/>
    </w:rPr>
  </w:style>
  <w:style w:type="paragraph" w:styleId="a6">
    <w:name w:val="Body Text"/>
    <w:basedOn w:val="a0"/>
    <w:next w:val="a0"/>
    <w:link w:val="a7"/>
    <w:uiPriority w:val="1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styleId="a8">
    <w:name w:val="Plain Text"/>
    <w:basedOn w:val="a0"/>
    <w:link w:val="a9"/>
    <w:unhideWhenUsed/>
    <w:qFormat/>
    <w:pPr>
      <w:widowControl w:val="0"/>
      <w:jc w:val="both"/>
    </w:pPr>
    <w:rPr>
      <w:rFonts w:ascii="宋体" w:hAnsi="Courier New"/>
      <w:kern w:val="2"/>
      <w:sz w:val="21"/>
      <w:szCs w:val="21"/>
    </w:rPr>
  </w:style>
  <w:style w:type="paragraph" w:styleId="aa">
    <w:name w:val="Date"/>
    <w:basedOn w:val="a0"/>
    <w:next w:val="a0"/>
    <w:link w:val="ab"/>
    <w:qFormat/>
    <w:pPr>
      <w:ind w:leftChars="2500" w:left="100"/>
    </w:pPr>
  </w:style>
  <w:style w:type="paragraph" w:styleId="ac">
    <w:name w:val="footer"/>
    <w:basedOn w:val="a0"/>
    <w:link w:val="ad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0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qFormat/>
    <w:pPr>
      <w:tabs>
        <w:tab w:val="right" w:leader="dot" w:pos="9628"/>
      </w:tabs>
      <w:spacing w:line="360" w:lineRule="auto"/>
      <w:ind w:firstLineChars="135" w:firstLine="135"/>
      <w:jc w:val="right"/>
    </w:pPr>
  </w:style>
  <w:style w:type="paragraph" w:styleId="af0">
    <w:name w:val="Subtitle"/>
    <w:basedOn w:val="a0"/>
    <w:next w:val="a0"/>
    <w:link w:val="af1"/>
    <w:qFormat/>
    <w:pPr>
      <w:widowControl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2">
    <w:name w:val="toc 2"/>
    <w:basedOn w:val="a0"/>
    <w:next w:val="a0"/>
    <w:qFormat/>
    <w:pPr>
      <w:tabs>
        <w:tab w:val="right" w:leader="dot" w:pos="9628"/>
      </w:tabs>
      <w:spacing w:line="360" w:lineRule="auto"/>
      <w:ind w:firstLineChars="270" w:firstLine="270"/>
      <w:jc w:val="right"/>
    </w:pPr>
  </w:style>
  <w:style w:type="paragraph" w:styleId="af2">
    <w:name w:val="Title"/>
    <w:basedOn w:val="a0"/>
    <w:next w:val="a0"/>
    <w:link w:val="af3"/>
    <w:qFormat/>
    <w:pPr>
      <w:widowControl w:val="0"/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af4">
    <w:name w:val="annotation subject"/>
    <w:basedOn w:val="a4"/>
    <w:next w:val="a4"/>
    <w:link w:val="af5"/>
    <w:unhideWhenUsed/>
    <w:qFormat/>
    <w:pPr>
      <w:jc w:val="both"/>
    </w:pPr>
    <w:rPr>
      <w:b/>
      <w:bCs/>
      <w:sz w:val="20"/>
      <w:szCs w:val="20"/>
    </w:rPr>
  </w:style>
  <w:style w:type="table" w:styleId="af6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1"/>
    <w:qFormat/>
    <w:rPr>
      <w:b/>
      <w:bCs/>
    </w:rPr>
  </w:style>
  <w:style w:type="character" w:styleId="af8">
    <w:name w:val="Hyperlink"/>
    <w:qFormat/>
    <w:rPr>
      <w:color w:val="337AB7"/>
      <w:u w:val="none"/>
    </w:rPr>
  </w:style>
  <w:style w:type="character" w:styleId="af9">
    <w:name w:val="annotation reference"/>
    <w:unhideWhenUsed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黑体" w:eastAsia="黑体"/>
      <w:sz w:val="52"/>
    </w:rPr>
  </w:style>
  <w:style w:type="character" w:customStyle="1" w:styleId="ad">
    <w:name w:val="页脚 字符"/>
    <w:basedOn w:val="a1"/>
    <w:link w:val="ac"/>
    <w:uiPriority w:val="99"/>
    <w:qFormat/>
    <w:rPr>
      <w:sz w:val="18"/>
      <w:szCs w:val="18"/>
    </w:rPr>
  </w:style>
  <w:style w:type="character" w:customStyle="1" w:styleId="af">
    <w:name w:val="页眉 字符"/>
    <w:basedOn w:val="a1"/>
    <w:link w:val="ae"/>
    <w:rPr>
      <w:sz w:val="18"/>
      <w:szCs w:val="18"/>
    </w:rPr>
  </w:style>
  <w:style w:type="paragraph" w:customStyle="1" w:styleId="TableText">
    <w:name w:val="Table Text"/>
    <w:basedOn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宋体" w:cs="宋体"/>
      <w:snapToGrid w:val="0"/>
      <w:color w:val="000000"/>
      <w:sz w:val="22"/>
      <w:szCs w:val="22"/>
      <w:lang w:eastAsia="en-US"/>
    </w:rPr>
  </w:style>
  <w:style w:type="paragraph" w:customStyle="1" w:styleId="afa">
    <w:name w:val="正文－华文中宋，小四"/>
    <w:basedOn w:val="a0"/>
    <w:qFormat/>
    <w:pPr>
      <w:ind w:firstLineChars="233" w:firstLine="233"/>
    </w:pPr>
  </w:style>
  <w:style w:type="paragraph" w:customStyle="1" w:styleId="Preformatted">
    <w:name w:val="Preformatted"/>
    <w:basedOn w:val="a0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/>
    </w:rPr>
  </w:style>
  <w:style w:type="paragraph" w:styleId="afb">
    <w:name w:val="List Paragraph"/>
    <w:basedOn w:val="a0"/>
    <w:uiPriority w:val="34"/>
    <w:qFormat/>
    <w:pPr>
      <w:ind w:firstLineChars="200" w:firstLine="420"/>
    </w:pPr>
  </w:style>
  <w:style w:type="character" w:customStyle="1" w:styleId="ab">
    <w:name w:val="日期 字符"/>
    <w:basedOn w:val="a1"/>
    <w:link w:val="aa"/>
    <w:qFormat/>
  </w:style>
  <w:style w:type="character" w:customStyle="1" w:styleId="a7">
    <w:name w:val="正文文本 字符"/>
    <w:basedOn w:val="a1"/>
    <w:link w:val="a6"/>
    <w:uiPriority w:val="1"/>
    <w:qFormat/>
    <w:rPr>
      <w:kern w:val="2"/>
      <w:sz w:val="21"/>
      <w:szCs w:val="24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a5">
    <w:name w:val="批注文字 字符"/>
    <w:basedOn w:val="a1"/>
    <w:link w:val="a4"/>
    <w:rPr>
      <w:kern w:val="2"/>
      <w:sz w:val="21"/>
      <w:szCs w:val="24"/>
    </w:rPr>
  </w:style>
  <w:style w:type="character" w:customStyle="1" w:styleId="af3">
    <w:name w:val="标题 字符"/>
    <w:basedOn w:val="a1"/>
    <w:link w:val="af2"/>
    <w:qFormat/>
    <w:rPr>
      <w:rFonts w:ascii="Cambria" w:hAnsi="Cambria"/>
      <w:b/>
      <w:bCs/>
      <w:kern w:val="2"/>
      <w:sz w:val="32"/>
      <w:szCs w:val="32"/>
    </w:rPr>
  </w:style>
  <w:style w:type="character" w:customStyle="1" w:styleId="af1">
    <w:name w:val="副标题 字符"/>
    <w:basedOn w:val="a1"/>
    <w:link w:val="af0"/>
    <w:qFormat/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  <w:kern w:val="2"/>
      <w:sz w:val="21"/>
      <w:szCs w:val="21"/>
    </w:rPr>
  </w:style>
  <w:style w:type="character" w:customStyle="1" w:styleId="af5">
    <w:name w:val="批注主题 字符"/>
    <w:basedOn w:val="a5"/>
    <w:link w:val="af4"/>
    <w:qFormat/>
    <w:rPr>
      <w:b/>
      <w:bCs/>
      <w:kern w:val="2"/>
      <w:sz w:val="21"/>
      <w:szCs w:val="24"/>
    </w:rPr>
  </w:style>
  <w:style w:type="character" w:customStyle="1" w:styleId="Char">
    <w:name w:val="性能指标 Char"/>
    <w:link w:val="a"/>
    <w:qFormat/>
    <w:locked/>
    <w:rPr>
      <w:sz w:val="28"/>
    </w:rPr>
  </w:style>
  <w:style w:type="paragraph" w:customStyle="1" w:styleId="a">
    <w:name w:val="性能指标"/>
    <w:basedOn w:val="a0"/>
    <w:link w:val="Char"/>
    <w:qFormat/>
    <w:pPr>
      <w:widowControl w:val="0"/>
      <w:numPr>
        <w:numId w:val="2"/>
      </w:numPr>
      <w:adjustRightInd w:val="0"/>
      <w:snapToGrid w:val="0"/>
      <w:spacing w:line="360" w:lineRule="auto"/>
      <w:ind w:left="113"/>
    </w:pPr>
    <w:rPr>
      <w:sz w:val="28"/>
    </w:rPr>
  </w:style>
  <w:style w:type="paragraph" w:customStyle="1" w:styleId="Style12">
    <w:name w:val="_Style 12"/>
    <w:basedOn w:val="a0"/>
    <w:next w:val="afb"/>
    <w:uiPriority w:val="34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25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C645C2-6407-4E06-B010-BBB21546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</dc:creator>
  <cp:lastModifiedBy>CCL</cp:lastModifiedBy>
  <cp:revision>93</cp:revision>
  <dcterms:created xsi:type="dcterms:W3CDTF">2025-11-05T03:34:00Z</dcterms:created>
  <dcterms:modified xsi:type="dcterms:W3CDTF">2026-05-28T01:34:00Z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eyJoZGlkIjoiNDgxYjE5YjAwNmQyZmZhYmI5MmRjMWQ0YjhlNTEyMmMiLCJ1c2VySWQiOiI4MzQ2NDgzMDkifQ==</vt:lpwstr>
  </property>
  <property fmtid="{D5CDD505-2E9C-101B-9397-08002B2CF9AE}" pid="4" name="ICV">
    <vt:lpwstr>9530B7FC5FCF4671BF98442167EDE7CB_12</vt:lpwstr>
  </property>
</Properties>
</file>