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1A3D5" w14:textId="77777777" w:rsidR="00F608C0" w:rsidRDefault="00F608C0">
      <w:pPr>
        <w:spacing w:line="360" w:lineRule="auto"/>
        <w:rPr>
          <w:rFonts w:ascii="宋体"/>
          <w:b/>
          <w:bCs/>
          <w:sz w:val="48"/>
        </w:rPr>
      </w:pPr>
      <w:bookmarkStart w:id="0" w:name="OLE_LINK5"/>
      <w:bookmarkStart w:id="1" w:name="OLE_LINK4"/>
    </w:p>
    <w:p w14:paraId="74E7074E" w14:textId="77777777" w:rsidR="00F608C0" w:rsidRDefault="00F608C0">
      <w:pPr>
        <w:spacing w:line="360" w:lineRule="auto"/>
        <w:jc w:val="center"/>
        <w:rPr>
          <w:rFonts w:ascii="宋体"/>
          <w:b/>
          <w:bCs/>
          <w:sz w:val="48"/>
          <w:szCs w:val="48"/>
          <w:u w:val="single"/>
        </w:rPr>
      </w:pPr>
    </w:p>
    <w:p w14:paraId="6C4B9076" w14:textId="4ECA108C" w:rsidR="00F608C0" w:rsidRDefault="00F51ED8" w:rsidP="00C03BA3">
      <w:pPr>
        <w:jc w:val="center"/>
        <w:rPr>
          <w:b/>
          <w:sz w:val="48"/>
          <w:szCs w:val="48"/>
        </w:rPr>
      </w:pPr>
      <w:r w:rsidRPr="00F51ED8">
        <w:rPr>
          <w:rFonts w:hint="eastAsia"/>
          <w:b/>
          <w:sz w:val="48"/>
          <w:szCs w:val="48"/>
        </w:rPr>
        <w:t>思念食品</w:t>
      </w:r>
      <w:r w:rsidR="00E0158C" w:rsidRPr="00E0158C">
        <w:rPr>
          <w:rFonts w:hint="eastAsia"/>
          <w:b/>
          <w:sz w:val="48"/>
          <w:szCs w:val="48"/>
        </w:rPr>
        <w:t>四川一车间中央空调改造招标</w:t>
      </w:r>
    </w:p>
    <w:p w14:paraId="29F1FD1F" w14:textId="77777777" w:rsidR="00F608C0" w:rsidRDefault="00F608C0">
      <w:pPr>
        <w:jc w:val="center"/>
        <w:rPr>
          <w:b/>
          <w:sz w:val="48"/>
          <w:szCs w:val="48"/>
        </w:rPr>
      </w:pPr>
    </w:p>
    <w:p w14:paraId="43886AA6" w14:textId="77777777" w:rsidR="00F608C0" w:rsidRDefault="00F608C0">
      <w:pPr>
        <w:jc w:val="center"/>
        <w:rPr>
          <w:b/>
          <w:sz w:val="48"/>
          <w:szCs w:val="48"/>
        </w:rPr>
      </w:pPr>
    </w:p>
    <w:p w14:paraId="63703AB8" w14:textId="77777777" w:rsidR="00F608C0" w:rsidRDefault="00F608C0">
      <w:pPr>
        <w:jc w:val="center"/>
        <w:rPr>
          <w:b/>
          <w:sz w:val="48"/>
          <w:szCs w:val="48"/>
        </w:rPr>
      </w:pPr>
    </w:p>
    <w:p w14:paraId="63898B92" w14:textId="77777777" w:rsidR="00F608C0" w:rsidRDefault="00F608C0">
      <w:pPr>
        <w:jc w:val="center"/>
        <w:rPr>
          <w:b/>
          <w:sz w:val="48"/>
          <w:szCs w:val="48"/>
        </w:rPr>
      </w:pPr>
    </w:p>
    <w:p w14:paraId="2EBC3B01" w14:textId="77777777" w:rsidR="00F608C0" w:rsidRDefault="00473E57">
      <w:pPr>
        <w:jc w:val="center"/>
        <w:rPr>
          <w:rFonts w:ascii="宋体"/>
          <w:sz w:val="72"/>
          <w:szCs w:val="72"/>
        </w:rPr>
      </w:pPr>
      <w:r>
        <w:rPr>
          <w:rFonts w:ascii="宋体" w:hint="eastAsia"/>
          <w:sz w:val="72"/>
          <w:szCs w:val="72"/>
        </w:rPr>
        <w:t>招标文件</w:t>
      </w:r>
    </w:p>
    <w:p w14:paraId="06305C79" w14:textId="77777777" w:rsidR="00F608C0" w:rsidRDefault="00F608C0">
      <w:pPr>
        <w:jc w:val="center"/>
        <w:rPr>
          <w:rFonts w:ascii="宋体"/>
          <w:sz w:val="72"/>
          <w:szCs w:val="72"/>
        </w:rPr>
      </w:pPr>
    </w:p>
    <w:p w14:paraId="08584FE6" w14:textId="1AF5A320" w:rsidR="00F608C0" w:rsidRDefault="00473E57">
      <w:pPr>
        <w:snapToGrid w:val="0"/>
        <w:spacing w:line="360" w:lineRule="auto"/>
        <w:jc w:val="center"/>
        <w:rPr>
          <w:rFonts w:ascii="宋体" w:hAnsi="宋体" w:cs="宋体"/>
          <w:b/>
          <w:sz w:val="30"/>
          <w:szCs w:val="30"/>
          <w:u w:val="single"/>
        </w:rPr>
      </w:pPr>
      <w:r>
        <w:rPr>
          <w:rFonts w:ascii="宋体" w:hAnsi="宋体" w:cs="宋体" w:hint="eastAsia"/>
          <w:b/>
          <w:sz w:val="30"/>
          <w:szCs w:val="30"/>
        </w:rPr>
        <w:t>思念招标[</w:t>
      </w:r>
      <w:r w:rsidRPr="008962FF">
        <w:rPr>
          <w:rFonts w:ascii="宋体" w:hAnsi="宋体" w:cs="宋体" w:hint="eastAsia"/>
          <w:b/>
          <w:sz w:val="30"/>
          <w:szCs w:val="30"/>
        </w:rPr>
        <w:t>202</w:t>
      </w:r>
      <w:r w:rsidR="007D5141" w:rsidRPr="008962FF">
        <w:rPr>
          <w:rFonts w:ascii="宋体" w:hAnsi="宋体" w:cs="宋体"/>
          <w:b/>
          <w:sz w:val="30"/>
          <w:szCs w:val="30"/>
        </w:rPr>
        <w:t>6</w:t>
      </w:r>
      <w:r>
        <w:rPr>
          <w:rFonts w:ascii="宋体" w:hAnsi="宋体" w:cs="宋体"/>
          <w:b/>
          <w:sz w:val="30"/>
          <w:szCs w:val="30"/>
        </w:rPr>
        <w:t>]第</w:t>
      </w:r>
      <w:r w:rsidR="00654595">
        <w:rPr>
          <w:rFonts w:ascii="宋体" w:hAnsi="宋体" w:cs="宋体"/>
          <w:b/>
          <w:sz w:val="30"/>
          <w:szCs w:val="30"/>
        </w:rPr>
        <w:t>49</w:t>
      </w:r>
      <w:r>
        <w:rPr>
          <w:rFonts w:ascii="宋体" w:hAnsi="宋体" w:cs="宋体"/>
          <w:b/>
          <w:sz w:val="30"/>
          <w:szCs w:val="30"/>
        </w:rPr>
        <w:t>号</w:t>
      </w:r>
    </w:p>
    <w:p w14:paraId="3EFDD809" w14:textId="77777777" w:rsidR="00F608C0" w:rsidRDefault="00F608C0">
      <w:pPr>
        <w:jc w:val="center"/>
        <w:rPr>
          <w:rFonts w:ascii="宋体"/>
          <w:color w:val="000000"/>
          <w:sz w:val="32"/>
        </w:rPr>
      </w:pPr>
    </w:p>
    <w:p w14:paraId="2B55B4ED" w14:textId="77777777" w:rsidR="00F608C0" w:rsidRDefault="00F608C0">
      <w:pPr>
        <w:rPr>
          <w:rFonts w:ascii="宋体"/>
          <w:color w:val="000000"/>
          <w:sz w:val="32"/>
        </w:rPr>
      </w:pPr>
    </w:p>
    <w:p w14:paraId="120AB1E8" w14:textId="77777777" w:rsidR="00F608C0" w:rsidRDefault="00F608C0">
      <w:pPr>
        <w:rPr>
          <w:rFonts w:ascii="宋体"/>
          <w:color w:val="000000"/>
          <w:sz w:val="32"/>
        </w:rPr>
      </w:pPr>
    </w:p>
    <w:p w14:paraId="3F57C189" w14:textId="77777777" w:rsidR="00F608C0" w:rsidRDefault="00F608C0">
      <w:pPr>
        <w:rPr>
          <w:rFonts w:ascii="宋体"/>
          <w:color w:val="000000"/>
          <w:sz w:val="32"/>
        </w:rPr>
      </w:pPr>
    </w:p>
    <w:p w14:paraId="24A87DB6" w14:textId="77777777" w:rsidR="00F608C0" w:rsidRDefault="00F608C0">
      <w:pPr>
        <w:rPr>
          <w:rFonts w:ascii="宋体"/>
          <w:color w:val="000000"/>
          <w:sz w:val="32"/>
        </w:rPr>
      </w:pPr>
    </w:p>
    <w:p w14:paraId="6EEB79E5" w14:textId="77777777" w:rsidR="00F608C0" w:rsidRDefault="00F608C0">
      <w:pPr>
        <w:rPr>
          <w:rFonts w:ascii="宋体"/>
          <w:color w:val="000000"/>
          <w:sz w:val="36"/>
          <w:szCs w:val="21"/>
        </w:rPr>
      </w:pPr>
    </w:p>
    <w:p w14:paraId="5AB02AAB" w14:textId="5CF6C087" w:rsidR="00F608C0" w:rsidRDefault="00473E57">
      <w:pPr>
        <w:spacing w:line="360" w:lineRule="auto"/>
        <w:jc w:val="center"/>
        <w:rPr>
          <w:rFonts w:ascii="宋体" w:hAnsi="宋体" w:cs="宋体"/>
          <w:b/>
          <w:sz w:val="32"/>
          <w:szCs w:val="32"/>
          <w:u w:val="single"/>
        </w:rPr>
      </w:pPr>
      <w:r>
        <w:rPr>
          <w:rFonts w:ascii="宋体" w:hAnsi="宋体" w:cs="宋体" w:hint="eastAsia"/>
          <w:b/>
          <w:color w:val="000000"/>
          <w:sz w:val="32"/>
          <w:szCs w:val="32"/>
        </w:rPr>
        <w:t>项目名称:</w:t>
      </w:r>
      <w:r>
        <w:rPr>
          <w:rFonts w:hint="eastAsia"/>
        </w:rPr>
        <w:t xml:space="preserve"> </w:t>
      </w:r>
      <w:r w:rsidR="00E0158C" w:rsidRPr="00E0158C">
        <w:rPr>
          <w:rFonts w:ascii="宋体" w:hAnsi="宋体" w:cs="宋体" w:hint="eastAsia"/>
          <w:b/>
          <w:color w:val="000000"/>
          <w:sz w:val="32"/>
          <w:szCs w:val="32"/>
          <w:u w:val="single"/>
        </w:rPr>
        <w:t>思念食品四川一车间中央空调改造招标</w:t>
      </w:r>
    </w:p>
    <w:p w14:paraId="3361D24A" w14:textId="77777777" w:rsidR="00F608C0" w:rsidRDefault="00473E57">
      <w:pPr>
        <w:snapToGrid w:val="0"/>
        <w:spacing w:line="360" w:lineRule="auto"/>
        <w:jc w:val="center"/>
        <w:rPr>
          <w:rFonts w:ascii="宋体"/>
          <w:b/>
          <w:sz w:val="30"/>
          <w:szCs w:val="30"/>
        </w:rPr>
      </w:pPr>
      <w:r>
        <w:rPr>
          <w:rFonts w:ascii="宋体" w:hAnsi="宋体" w:cs="宋体" w:hint="eastAsia"/>
          <w:b/>
          <w:color w:val="000000"/>
          <w:sz w:val="32"/>
          <w:szCs w:val="32"/>
        </w:rPr>
        <w:t>招 标 人:</w:t>
      </w:r>
      <w:r>
        <w:rPr>
          <w:rFonts w:ascii="宋体" w:hAnsi="宋体" w:cs="宋体" w:hint="eastAsia"/>
          <w:sz w:val="32"/>
          <w:szCs w:val="32"/>
        </w:rPr>
        <w:t xml:space="preserve"> </w:t>
      </w:r>
      <w:r>
        <w:rPr>
          <w:rFonts w:ascii="宋体" w:hAnsi="宋体" w:cs="宋体" w:hint="eastAsia"/>
          <w:b/>
          <w:bCs/>
          <w:sz w:val="32"/>
          <w:szCs w:val="32"/>
          <w:u w:val="single"/>
        </w:rPr>
        <w:t>思念食品有限公司</w:t>
      </w:r>
    </w:p>
    <w:p w14:paraId="4ACD3780" w14:textId="77777777" w:rsidR="00F608C0" w:rsidRDefault="00F608C0">
      <w:pPr>
        <w:snapToGrid w:val="0"/>
        <w:spacing w:line="360" w:lineRule="auto"/>
        <w:jc w:val="center"/>
        <w:rPr>
          <w:rFonts w:ascii="宋体"/>
          <w:b/>
          <w:sz w:val="30"/>
          <w:szCs w:val="30"/>
        </w:rPr>
      </w:pPr>
    </w:p>
    <w:p w14:paraId="26B9707F" w14:textId="77777777" w:rsidR="00F608C0" w:rsidRDefault="00F608C0" w:rsidP="007D5141">
      <w:pPr>
        <w:snapToGrid w:val="0"/>
        <w:spacing w:line="360" w:lineRule="auto"/>
        <w:rPr>
          <w:rFonts w:ascii="宋体"/>
          <w:b/>
          <w:sz w:val="30"/>
          <w:szCs w:val="30"/>
        </w:rPr>
        <w:sectPr w:rsidR="00F608C0">
          <w:headerReference w:type="even" r:id="rId9"/>
          <w:headerReference w:type="default" r:id="rId10"/>
          <w:footerReference w:type="default" r:id="rId11"/>
          <w:headerReference w:type="first" r:id="rId12"/>
          <w:pgSz w:w="11907" w:h="16840"/>
          <w:pgMar w:top="1480" w:right="1134" w:bottom="1276" w:left="1134" w:header="851" w:footer="907" w:gutter="0"/>
          <w:pgNumType w:start="1"/>
          <w:cols w:space="720"/>
          <w:docGrid w:linePitch="286"/>
        </w:sectPr>
      </w:pPr>
    </w:p>
    <w:p w14:paraId="1C1B1E0E" w14:textId="77777777" w:rsidR="005F6058" w:rsidRDefault="005F6058" w:rsidP="005F6058">
      <w:pPr>
        <w:snapToGrid w:val="0"/>
        <w:spacing w:line="360" w:lineRule="auto"/>
        <w:rPr>
          <w:rFonts w:ascii="宋体"/>
          <w:b/>
          <w:sz w:val="30"/>
          <w:szCs w:val="30"/>
        </w:rPr>
      </w:pPr>
      <w:bookmarkStart w:id="2" w:name="OLE_LINK8"/>
      <w:bookmarkStart w:id="3" w:name="OLE_LINK14"/>
      <w:bookmarkStart w:id="4" w:name="OLE_LINK13"/>
      <w:bookmarkStart w:id="5" w:name="OLE_LINK3"/>
      <w:bookmarkStart w:id="6" w:name="_Toc301277397"/>
      <w:bookmarkStart w:id="7" w:name="_Toc364407825"/>
    </w:p>
    <w:p w14:paraId="575CCECF" w14:textId="77777777" w:rsidR="005F6058" w:rsidRDefault="005F6058" w:rsidP="005F6058">
      <w:pPr>
        <w:snapToGrid w:val="0"/>
        <w:spacing w:line="360" w:lineRule="auto"/>
        <w:jc w:val="center"/>
        <w:rPr>
          <w:rFonts w:ascii="宋体"/>
          <w:b/>
          <w:sz w:val="30"/>
          <w:szCs w:val="30"/>
        </w:rPr>
      </w:pPr>
      <w:r>
        <w:rPr>
          <w:rFonts w:ascii="宋体" w:hint="eastAsia"/>
          <w:b/>
          <w:sz w:val="30"/>
          <w:szCs w:val="30"/>
        </w:rPr>
        <w:t>目  录</w:t>
      </w:r>
    </w:p>
    <w:p w14:paraId="1E76BF3B" w14:textId="77777777" w:rsidR="005F6058" w:rsidRDefault="005F6058" w:rsidP="005F6058">
      <w:pPr>
        <w:pStyle w:val="TOC1"/>
        <w:tabs>
          <w:tab w:val="clear" w:pos="9628"/>
          <w:tab w:val="right" w:leader="dot" w:pos="9639"/>
        </w:tabs>
        <w:ind w:firstLineChars="0" w:firstLine="0"/>
        <w:jc w:val="both"/>
        <w:rPr>
          <w:rFonts w:ascii="宋体"/>
          <w:sz w:val="24"/>
          <w:szCs w:val="24"/>
        </w:rPr>
      </w:pPr>
    </w:p>
    <w:p w14:paraId="4C9300B7" w14:textId="77777777" w:rsidR="005F6058" w:rsidRDefault="005F6058" w:rsidP="005F6058">
      <w:pPr>
        <w:pStyle w:val="TOC1"/>
        <w:tabs>
          <w:tab w:val="clear" w:pos="9628"/>
          <w:tab w:val="right" w:leader="dot" w:pos="9639"/>
        </w:tabs>
        <w:ind w:firstLine="324"/>
      </w:pPr>
      <w:r>
        <w:rPr>
          <w:rFonts w:ascii="宋体"/>
          <w:sz w:val="24"/>
          <w:szCs w:val="24"/>
        </w:rPr>
        <w:fldChar w:fldCharType="begin"/>
      </w:r>
      <w:r>
        <w:rPr>
          <w:rFonts w:ascii="宋体"/>
          <w:sz w:val="24"/>
          <w:szCs w:val="24"/>
        </w:rPr>
        <w:instrText xml:space="preserve"> </w:instrText>
      </w:r>
      <w:r>
        <w:rPr>
          <w:rFonts w:ascii="宋体" w:hint="eastAsia"/>
          <w:sz w:val="24"/>
          <w:szCs w:val="24"/>
        </w:rPr>
        <w:instrText>TOC \o "1-3" \h \z \u</w:instrText>
      </w:r>
      <w:r>
        <w:rPr>
          <w:rFonts w:ascii="宋体"/>
          <w:sz w:val="24"/>
          <w:szCs w:val="24"/>
        </w:rPr>
        <w:instrText xml:space="preserve"> </w:instrText>
      </w:r>
      <w:r>
        <w:rPr>
          <w:rFonts w:ascii="宋体"/>
          <w:sz w:val="24"/>
          <w:szCs w:val="24"/>
        </w:rPr>
        <w:fldChar w:fldCharType="separate"/>
      </w:r>
      <w:hyperlink w:anchor="_Toc25090" w:history="1">
        <w:r>
          <w:rPr>
            <w:rFonts w:ascii="宋体" w:hint="eastAsia"/>
            <w:bCs/>
            <w:szCs w:val="24"/>
          </w:rPr>
          <w:t>第一章  招标公告</w:t>
        </w:r>
        <w:r>
          <w:tab/>
        </w:r>
        <w:r>
          <w:fldChar w:fldCharType="begin"/>
        </w:r>
        <w:r>
          <w:instrText xml:space="preserve"> PAGEREF _Toc25090 \h </w:instrText>
        </w:r>
        <w:r>
          <w:fldChar w:fldCharType="separate"/>
        </w:r>
        <w:r>
          <w:t>1</w:t>
        </w:r>
        <w:r>
          <w:fldChar w:fldCharType="end"/>
        </w:r>
      </w:hyperlink>
    </w:p>
    <w:p w14:paraId="3E8F54DB" w14:textId="77777777" w:rsidR="005F6058" w:rsidRDefault="00043530" w:rsidP="005F6058">
      <w:pPr>
        <w:pStyle w:val="TOC1"/>
        <w:tabs>
          <w:tab w:val="clear" w:pos="9628"/>
          <w:tab w:val="right" w:leader="dot" w:pos="9639"/>
        </w:tabs>
        <w:ind w:firstLine="270"/>
      </w:pPr>
      <w:hyperlink w:anchor="_Toc25446" w:history="1">
        <w:r w:rsidR="005F6058">
          <w:rPr>
            <w:rFonts w:ascii="宋体" w:hint="eastAsia"/>
            <w:bCs/>
            <w:szCs w:val="24"/>
          </w:rPr>
          <w:t>第二章  投标单位须知</w:t>
        </w:r>
        <w:r w:rsidR="005F6058">
          <w:tab/>
        </w:r>
        <w:r w:rsidR="005F6058">
          <w:fldChar w:fldCharType="begin"/>
        </w:r>
        <w:r w:rsidR="005F6058">
          <w:instrText xml:space="preserve"> PAGEREF _Toc25446 \h </w:instrText>
        </w:r>
        <w:r w:rsidR="005F6058">
          <w:fldChar w:fldCharType="separate"/>
        </w:r>
        <w:r w:rsidR="005F6058">
          <w:t>2</w:t>
        </w:r>
        <w:r w:rsidR="005F6058">
          <w:fldChar w:fldCharType="end"/>
        </w:r>
      </w:hyperlink>
    </w:p>
    <w:p w14:paraId="1BB73060" w14:textId="77777777" w:rsidR="005F6058" w:rsidRDefault="00043530" w:rsidP="005F6058">
      <w:pPr>
        <w:pStyle w:val="TOC1"/>
        <w:tabs>
          <w:tab w:val="clear" w:pos="9628"/>
          <w:tab w:val="right" w:leader="dot" w:pos="9639"/>
        </w:tabs>
        <w:ind w:firstLine="270"/>
      </w:pPr>
      <w:hyperlink w:anchor="_Toc1453" w:history="1">
        <w:r w:rsidR="005F6058">
          <w:rPr>
            <w:rFonts w:ascii="宋体" w:hint="eastAsia"/>
            <w:bCs/>
            <w:szCs w:val="24"/>
          </w:rPr>
          <w:t>第三章  投标文件格式</w:t>
        </w:r>
        <w:r w:rsidR="005F6058">
          <w:tab/>
        </w:r>
        <w:r w:rsidR="005F6058">
          <w:fldChar w:fldCharType="begin"/>
        </w:r>
        <w:r w:rsidR="005F6058">
          <w:instrText xml:space="preserve"> PAGEREF _Toc1453 \h </w:instrText>
        </w:r>
        <w:r w:rsidR="005F6058">
          <w:fldChar w:fldCharType="separate"/>
        </w:r>
        <w:r w:rsidR="005F6058">
          <w:t>4</w:t>
        </w:r>
        <w:r w:rsidR="005F6058">
          <w:fldChar w:fldCharType="end"/>
        </w:r>
      </w:hyperlink>
    </w:p>
    <w:p w14:paraId="5DC78C0B" w14:textId="77777777" w:rsidR="005F6058" w:rsidRDefault="00043530" w:rsidP="005F6058">
      <w:pPr>
        <w:pStyle w:val="TOC2"/>
        <w:tabs>
          <w:tab w:val="clear" w:pos="9628"/>
          <w:tab w:val="right" w:leader="dot" w:pos="9639"/>
        </w:tabs>
        <w:ind w:firstLine="540"/>
      </w:pPr>
      <w:hyperlink w:anchor="_Toc24884" w:history="1">
        <w:r w:rsidR="005F6058">
          <w:rPr>
            <w:rFonts w:ascii="宋体" w:hint="eastAsia"/>
            <w:szCs w:val="28"/>
          </w:rPr>
          <w:t>一、投标函</w:t>
        </w:r>
        <w:r w:rsidR="005F6058">
          <w:tab/>
        </w:r>
        <w:r w:rsidR="005F6058">
          <w:fldChar w:fldCharType="begin"/>
        </w:r>
        <w:r w:rsidR="005F6058">
          <w:instrText xml:space="preserve"> PAGEREF _Toc24884 \h </w:instrText>
        </w:r>
        <w:r w:rsidR="005F6058">
          <w:fldChar w:fldCharType="separate"/>
        </w:r>
        <w:r w:rsidR="005F6058">
          <w:t>7</w:t>
        </w:r>
        <w:r w:rsidR="005F6058">
          <w:fldChar w:fldCharType="end"/>
        </w:r>
      </w:hyperlink>
    </w:p>
    <w:p w14:paraId="4B54728A" w14:textId="77777777" w:rsidR="005F6058" w:rsidRDefault="00043530" w:rsidP="005F6058">
      <w:pPr>
        <w:pStyle w:val="TOC2"/>
        <w:tabs>
          <w:tab w:val="clear" w:pos="9628"/>
          <w:tab w:val="right" w:leader="dot" w:pos="9639"/>
        </w:tabs>
        <w:ind w:firstLine="540"/>
      </w:pPr>
      <w:hyperlink w:anchor="_Toc9853" w:history="1">
        <w:r w:rsidR="005F6058">
          <w:rPr>
            <w:rFonts w:ascii="宋体" w:hint="eastAsia"/>
            <w:szCs w:val="28"/>
          </w:rPr>
          <w:t>二、法定代表人身份证明书</w:t>
        </w:r>
        <w:r w:rsidR="005F6058">
          <w:tab/>
        </w:r>
        <w:r w:rsidR="005F6058">
          <w:fldChar w:fldCharType="begin"/>
        </w:r>
        <w:r w:rsidR="005F6058">
          <w:instrText xml:space="preserve"> PAGEREF _Toc9853 \h </w:instrText>
        </w:r>
        <w:r w:rsidR="005F6058">
          <w:fldChar w:fldCharType="separate"/>
        </w:r>
        <w:r w:rsidR="005F6058">
          <w:t>8</w:t>
        </w:r>
        <w:r w:rsidR="005F6058">
          <w:fldChar w:fldCharType="end"/>
        </w:r>
      </w:hyperlink>
    </w:p>
    <w:p w14:paraId="01BAEB3B" w14:textId="77777777" w:rsidR="005F6058" w:rsidRDefault="00043530" w:rsidP="005F6058">
      <w:pPr>
        <w:pStyle w:val="TOC2"/>
        <w:tabs>
          <w:tab w:val="clear" w:pos="9628"/>
          <w:tab w:val="right" w:leader="dot" w:pos="9639"/>
        </w:tabs>
        <w:ind w:firstLine="540"/>
      </w:pPr>
      <w:hyperlink w:anchor="_Toc12854" w:history="1">
        <w:r w:rsidR="005F6058">
          <w:rPr>
            <w:rFonts w:ascii="宋体" w:hint="eastAsia"/>
            <w:szCs w:val="28"/>
          </w:rPr>
          <w:t>三、投标授权委托书</w:t>
        </w:r>
        <w:r w:rsidR="005F6058">
          <w:tab/>
        </w:r>
        <w:r w:rsidR="005F6058">
          <w:fldChar w:fldCharType="begin"/>
        </w:r>
        <w:r w:rsidR="005F6058">
          <w:instrText xml:space="preserve"> PAGEREF _Toc12854 \h </w:instrText>
        </w:r>
        <w:r w:rsidR="005F6058">
          <w:fldChar w:fldCharType="separate"/>
        </w:r>
        <w:r w:rsidR="005F6058">
          <w:t>9</w:t>
        </w:r>
        <w:r w:rsidR="005F6058">
          <w:fldChar w:fldCharType="end"/>
        </w:r>
      </w:hyperlink>
    </w:p>
    <w:p w14:paraId="7ADEFAC4" w14:textId="77777777" w:rsidR="005F6058" w:rsidRDefault="00043530" w:rsidP="005F6058">
      <w:pPr>
        <w:pStyle w:val="TOC2"/>
        <w:tabs>
          <w:tab w:val="clear" w:pos="9628"/>
          <w:tab w:val="right" w:leader="dot" w:pos="9639"/>
        </w:tabs>
        <w:ind w:firstLine="540"/>
      </w:pPr>
      <w:hyperlink w:anchor="_Toc4803" w:history="1">
        <w:r w:rsidR="005F6058">
          <w:rPr>
            <w:rFonts w:ascii="宋体" w:hint="eastAsia"/>
            <w:szCs w:val="28"/>
          </w:rPr>
          <w:t>四、资质证明文件</w:t>
        </w:r>
        <w:r w:rsidR="005F6058">
          <w:tab/>
        </w:r>
        <w:r w:rsidR="005F6058">
          <w:fldChar w:fldCharType="begin"/>
        </w:r>
        <w:r w:rsidR="005F6058">
          <w:instrText xml:space="preserve"> PAGEREF _Toc4803 \h </w:instrText>
        </w:r>
        <w:r w:rsidR="005F6058">
          <w:fldChar w:fldCharType="separate"/>
        </w:r>
        <w:r w:rsidR="005F6058">
          <w:t>10</w:t>
        </w:r>
        <w:r w:rsidR="005F6058">
          <w:fldChar w:fldCharType="end"/>
        </w:r>
      </w:hyperlink>
    </w:p>
    <w:p w14:paraId="57472438" w14:textId="77777777" w:rsidR="005F6058" w:rsidRDefault="00043530" w:rsidP="005F6058">
      <w:pPr>
        <w:pStyle w:val="TOC2"/>
        <w:tabs>
          <w:tab w:val="clear" w:pos="9628"/>
          <w:tab w:val="right" w:leader="dot" w:pos="9639"/>
        </w:tabs>
        <w:ind w:firstLine="540"/>
      </w:pPr>
      <w:hyperlink w:anchor="_Toc5785" w:history="1">
        <w:r w:rsidR="005F6058">
          <w:rPr>
            <w:rFonts w:ascii="宋体" w:hint="eastAsia"/>
            <w:szCs w:val="28"/>
          </w:rPr>
          <w:t>五、投标承诺</w:t>
        </w:r>
        <w:r w:rsidR="005F6058">
          <w:tab/>
        </w:r>
        <w:r w:rsidR="005F6058">
          <w:fldChar w:fldCharType="begin"/>
        </w:r>
        <w:r w:rsidR="005F6058">
          <w:instrText xml:space="preserve"> PAGEREF _Toc5785 \h </w:instrText>
        </w:r>
        <w:r w:rsidR="005F6058">
          <w:fldChar w:fldCharType="separate"/>
        </w:r>
        <w:r w:rsidR="005F6058">
          <w:t>10</w:t>
        </w:r>
        <w:r w:rsidR="005F6058">
          <w:fldChar w:fldCharType="end"/>
        </w:r>
      </w:hyperlink>
    </w:p>
    <w:p w14:paraId="5F456237" w14:textId="77777777" w:rsidR="005F6058" w:rsidRDefault="00043530" w:rsidP="005F6058">
      <w:pPr>
        <w:pStyle w:val="TOC2"/>
        <w:tabs>
          <w:tab w:val="clear" w:pos="9628"/>
          <w:tab w:val="right" w:leader="dot" w:pos="9639"/>
        </w:tabs>
        <w:ind w:firstLine="540"/>
      </w:pPr>
      <w:hyperlink w:anchor="_Toc7341" w:history="1">
        <w:r w:rsidR="005F6058">
          <w:rPr>
            <w:rFonts w:ascii="宋体" w:hint="eastAsia"/>
            <w:szCs w:val="28"/>
          </w:rPr>
          <w:t>六、投标单位基本情况调查表</w:t>
        </w:r>
        <w:r w:rsidR="005F6058">
          <w:tab/>
        </w:r>
        <w:r w:rsidR="005F6058">
          <w:fldChar w:fldCharType="begin"/>
        </w:r>
        <w:r w:rsidR="005F6058">
          <w:instrText xml:space="preserve"> PAGEREF _Toc7341 \h </w:instrText>
        </w:r>
        <w:r w:rsidR="005F6058">
          <w:fldChar w:fldCharType="separate"/>
        </w:r>
        <w:r w:rsidR="005F6058">
          <w:t>12</w:t>
        </w:r>
        <w:r w:rsidR="005F6058">
          <w:fldChar w:fldCharType="end"/>
        </w:r>
      </w:hyperlink>
    </w:p>
    <w:p w14:paraId="03D5CB13" w14:textId="77777777" w:rsidR="005F6058" w:rsidRDefault="00043530" w:rsidP="005F6058">
      <w:pPr>
        <w:pStyle w:val="TOC2"/>
        <w:tabs>
          <w:tab w:val="clear" w:pos="9628"/>
          <w:tab w:val="right" w:leader="dot" w:pos="9639"/>
        </w:tabs>
        <w:ind w:firstLine="540"/>
      </w:pPr>
      <w:hyperlink w:anchor="_Toc22847" w:history="1">
        <w:r w:rsidR="005F6058">
          <w:rPr>
            <w:rFonts w:ascii="宋体" w:hint="eastAsia"/>
            <w:szCs w:val="28"/>
          </w:rPr>
          <w:t>七、技术偏离答疑表</w:t>
        </w:r>
        <w:r w:rsidR="005F6058">
          <w:tab/>
        </w:r>
        <w:r w:rsidR="005F6058">
          <w:fldChar w:fldCharType="begin"/>
        </w:r>
        <w:r w:rsidR="005F6058">
          <w:instrText xml:space="preserve"> PAGEREF _Toc22847 \h </w:instrText>
        </w:r>
        <w:r w:rsidR="005F6058">
          <w:fldChar w:fldCharType="separate"/>
        </w:r>
        <w:r w:rsidR="005F6058">
          <w:t>13</w:t>
        </w:r>
        <w:r w:rsidR="005F6058">
          <w:fldChar w:fldCharType="end"/>
        </w:r>
      </w:hyperlink>
    </w:p>
    <w:p w14:paraId="3BDC4B61" w14:textId="77777777" w:rsidR="005F6058" w:rsidRDefault="00043530" w:rsidP="005F6058">
      <w:pPr>
        <w:pStyle w:val="TOC2"/>
        <w:tabs>
          <w:tab w:val="clear" w:pos="9628"/>
          <w:tab w:val="right" w:leader="dot" w:pos="9639"/>
        </w:tabs>
        <w:ind w:firstLine="540"/>
      </w:pPr>
      <w:hyperlink w:anchor="_Toc21511" w:history="1">
        <w:r w:rsidR="005F6058">
          <w:rPr>
            <w:rFonts w:ascii="宋体" w:hint="eastAsia"/>
            <w:szCs w:val="28"/>
          </w:rPr>
          <w:t>八、近三年业绩</w:t>
        </w:r>
        <w:r w:rsidR="005F6058">
          <w:tab/>
        </w:r>
        <w:r w:rsidR="005F6058">
          <w:fldChar w:fldCharType="begin"/>
        </w:r>
        <w:r w:rsidR="005F6058">
          <w:instrText xml:space="preserve"> PAGEREF _Toc21511 \h </w:instrText>
        </w:r>
        <w:r w:rsidR="005F6058">
          <w:fldChar w:fldCharType="separate"/>
        </w:r>
        <w:r w:rsidR="005F6058">
          <w:t>14</w:t>
        </w:r>
        <w:r w:rsidR="005F6058">
          <w:fldChar w:fldCharType="end"/>
        </w:r>
      </w:hyperlink>
    </w:p>
    <w:p w14:paraId="0D4499EA" w14:textId="77777777" w:rsidR="005F6058" w:rsidRDefault="00043530" w:rsidP="005F6058">
      <w:pPr>
        <w:pStyle w:val="TOC2"/>
        <w:tabs>
          <w:tab w:val="clear" w:pos="9628"/>
          <w:tab w:val="right" w:leader="dot" w:pos="9639"/>
        </w:tabs>
        <w:ind w:firstLine="540"/>
      </w:pPr>
      <w:hyperlink w:anchor="_Toc16941" w:history="1">
        <w:r w:rsidR="005F6058">
          <w:rPr>
            <w:rFonts w:ascii="宋体" w:hint="eastAsia"/>
            <w:szCs w:val="28"/>
          </w:rPr>
          <w:t>九、履约情况说明</w:t>
        </w:r>
        <w:r w:rsidR="005F6058">
          <w:tab/>
        </w:r>
        <w:r w:rsidR="005F6058">
          <w:fldChar w:fldCharType="begin"/>
        </w:r>
        <w:r w:rsidR="005F6058">
          <w:instrText xml:space="preserve"> PAGEREF _Toc16941 \h </w:instrText>
        </w:r>
        <w:r w:rsidR="005F6058">
          <w:fldChar w:fldCharType="separate"/>
        </w:r>
        <w:r w:rsidR="005F6058">
          <w:t>14</w:t>
        </w:r>
        <w:r w:rsidR="005F6058">
          <w:fldChar w:fldCharType="end"/>
        </w:r>
      </w:hyperlink>
    </w:p>
    <w:p w14:paraId="1BD15909" w14:textId="77777777" w:rsidR="005F6058" w:rsidRDefault="00043530" w:rsidP="005F6058">
      <w:pPr>
        <w:pStyle w:val="TOC2"/>
        <w:tabs>
          <w:tab w:val="clear" w:pos="9628"/>
          <w:tab w:val="right" w:leader="dot" w:pos="9639"/>
        </w:tabs>
        <w:ind w:firstLine="540"/>
      </w:pPr>
      <w:hyperlink w:anchor="_Toc19568" w:history="1">
        <w:r w:rsidR="005F6058">
          <w:rPr>
            <w:rFonts w:ascii="宋体" w:hint="eastAsia"/>
            <w:szCs w:val="28"/>
          </w:rPr>
          <w:t>十、技术服务方案</w:t>
        </w:r>
        <w:r w:rsidR="005F6058">
          <w:tab/>
        </w:r>
        <w:r w:rsidR="005F6058">
          <w:fldChar w:fldCharType="begin"/>
        </w:r>
        <w:r w:rsidR="005F6058">
          <w:instrText xml:space="preserve"> PAGEREF _Toc19568 \h </w:instrText>
        </w:r>
        <w:r w:rsidR="005F6058">
          <w:fldChar w:fldCharType="separate"/>
        </w:r>
        <w:r w:rsidR="005F6058">
          <w:t>15</w:t>
        </w:r>
        <w:r w:rsidR="005F6058">
          <w:fldChar w:fldCharType="end"/>
        </w:r>
      </w:hyperlink>
    </w:p>
    <w:p w14:paraId="49517C7F" w14:textId="77777777" w:rsidR="005F6058" w:rsidRDefault="00043530" w:rsidP="005F6058">
      <w:pPr>
        <w:pStyle w:val="TOC2"/>
        <w:tabs>
          <w:tab w:val="clear" w:pos="9628"/>
          <w:tab w:val="right" w:leader="dot" w:pos="9639"/>
        </w:tabs>
        <w:ind w:firstLine="540"/>
      </w:pPr>
      <w:hyperlink w:anchor="_Toc7928" w:history="1">
        <w:r w:rsidR="005F6058">
          <w:rPr>
            <w:rFonts w:ascii="宋体" w:hint="eastAsia"/>
            <w:szCs w:val="28"/>
          </w:rPr>
          <w:t>十一、投标保证金缴纳信息表</w:t>
        </w:r>
        <w:r w:rsidR="005F6058">
          <w:tab/>
        </w:r>
        <w:r w:rsidR="005F6058">
          <w:fldChar w:fldCharType="begin"/>
        </w:r>
        <w:r w:rsidR="005F6058">
          <w:instrText xml:space="preserve"> PAGEREF _Toc7928 \h </w:instrText>
        </w:r>
        <w:r w:rsidR="005F6058">
          <w:fldChar w:fldCharType="separate"/>
        </w:r>
        <w:r w:rsidR="005F6058">
          <w:t>15</w:t>
        </w:r>
        <w:r w:rsidR="005F6058">
          <w:fldChar w:fldCharType="end"/>
        </w:r>
      </w:hyperlink>
    </w:p>
    <w:p w14:paraId="5621DFE3" w14:textId="77777777" w:rsidR="005F6058" w:rsidRDefault="00043530" w:rsidP="005F6058">
      <w:pPr>
        <w:pStyle w:val="TOC2"/>
        <w:tabs>
          <w:tab w:val="clear" w:pos="9628"/>
          <w:tab w:val="right" w:leader="dot" w:pos="9639"/>
        </w:tabs>
        <w:ind w:firstLine="540"/>
      </w:pPr>
      <w:hyperlink w:anchor="_Toc17694" w:history="1">
        <w:r w:rsidR="005F6058">
          <w:rPr>
            <w:rFonts w:ascii="宋体" w:hint="eastAsia"/>
            <w:szCs w:val="28"/>
          </w:rPr>
          <w:t>十二、报价单</w:t>
        </w:r>
        <w:r w:rsidR="005F6058">
          <w:tab/>
        </w:r>
        <w:r w:rsidR="005F6058">
          <w:fldChar w:fldCharType="begin"/>
        </w:r>
        <w:r w:rsidR="005F6058">
          <w:instrText xml:space="preserve"> PAGEREF _Toc17694 \h </w:instrText>
        </w:r>
        <w:r w:rsidR="005F6058">
          <w:fldChar w:fldCharType="separate"/>
        </w:r>
        <w:r w:rsidR="005F6058">
          <w:t>18</w:t>
        </w:r>
        <w:r w:rsidR="005F6058">
          <w:fldChar w:fldCharType="end"/>
        </w:r>
      </w:hyperlink>
    </w:p>
    <w:p w14:paraId="6C96F9CE" w14:textId="77777777" w:rsidR="005F6058" w:rsidRDefault="005F6058" w:rsidP="005F6058">
      <w:pPr>
        <w:pStyle w:val="TOC2"/>
        <w:ind w:right="840" w:firstLine="540"/>
        <w:jc w:val="both"/>
        <w:rPr>
          <w:rFonts w:ascii="宋体"/>
          <w:kern w:val="2"/>
          <w:sz w:val="21"/>
          <w:szCs w:val="22"/>
        </w:rPr>
      </w:pPr>
      <w:r>
        <w:rPr>
          <w:rFonts w:ascii="宋体"/>
          <w:szCs w:val="24"/>
        </w:rPr>
        <w:fldChar w:fldCharType="end"/>
      </w:r>
      <w:r>
        <w:rPr>
          <w:rFonts w:ascii="宋体"/>
          <w:kern w:val="2"/>
          <w:sz w:val="21"/>
          <w:szCs w:val="22"/>
        </w:rPr>
        <w:t xml:space="preserve"> </w:t>
      </w:r>
    </w:p>
    <w:p w14:paraId="76FA34B7" w14:textId="77777777" w:rsidR="005F6058" w:rsidRDefault="005F6058" w:rsidP="005F6058">
      <w:pPr>
        <w:snapToGrid w:val="0"/>
        <w:spacing w:line="360" w:lineRule="auto"/>
        <w:rPr>
          <w:rFonts w:ascii="宋体"/>
          <w:sz w:val="21"/>
          <w:szCs w:val="21"/>
        </w:rPr>
      </w:pPr>
    </w:p>
    <w:p w14:paraId="77C54B6F" w14:textId="77777777" w:rsidR="005F6058" w:rsidRDefault="005F6058" w:rsidP="005F6058">
      <w:pPr>
        <w:snapToGrid w:val="0"/>
        <w:spacing w:line="360" w:lineRule="auto"/>
        <w:ind w:leftChars="525" w:left="1050"/>
        <w:rPr>
          <w:rFonts w:ascii="宋体"/>
          <w:sz w:val="21"/>
          <w:szCs w:val="21"/>
        </w:rPr>
      </w:pPr>
    </w:p>
    <w:p w14:paraId="66EBE45F" w14:textId="77777777" w:rsidR="005F6058" w:rsidRDefault="005F6058" w:rsidP="005F6058">
      <w:pPr>
        <w:snapToGrid w:val="0"/>
        <w:spacing w:line="360" w:lineRule="auto"/>
        <w:ind w:leftChars="525" w:left="1050"/>
        <w:rPr>
          <w:rFonts w:ascii="宋体"/>
          <w:sz w:val="21"/>
          <w:szCs w:val="21"/>
        </w:rPr>
      </w:pPr>
    </w:p>
    <w:p w14:paraId="02A504E1" w14:textId="77777777" w:rsidR="005F6058" w:rsidRDefault="005F6058" w:rsidP="005F6058">
      <w:pPr>
        <w:snapToGrid w:val="0"/>
        <w:spacing w:line="360" w:lineRule="auto"/>
        <w:ind w:leftChars="525" w:left="1050"/>
        <w:rPr>
          <w:rFonts w:ascii="宋体"/>
          <w:sz w:val="21"/>
          <w:szCs w:val="21"/>
        </w:rPr>
      </w:pPr>
    </w:p>
    <w:p w14:paraId="0FB8E297" w14:textId="77777777" w:rsidR="005F6058" w:rsidRDefault="005F6058" w:rsidP="005F6058">
      <w:pPr>
        <w:snapToGrid w:val="0"/>
        <w:spacing w:line="360" w:lineRule="auto"/>
        <w:ind w:leftChars="525" w:left="1050"/>
        <w:rPr>
          <w:rFonts w:ascii="宋体"/>
          <w:sz w:val="21"/>
          <w:szCs w:val="21"/>
        </w:rPr>
      </w:pPr>
    </w:p>
    <w:p w14:paraId="42D96CD6" w14:textId="77777777" w:rsidR="005F6058" w:rsidRDefault="005F6058" w:rsidP="005F6058">
      <w:pPr>
        <w:snapToGrid w:val="0"/>
        <w:spacing w:line="360" w:lineRule="auto"/>
        <w:ind w:leftChars="525" w:left="1050"/>
        <w:rPr>
          <w:rFonts w:ascii="宋体"/>
          <w:sz w:val="21"/>
          <w:szCs w:val="21"/>
        </w:rPr>
      </w:pPr>
    </w:p>
    <w:p w14:paraId="2A311E24" w14:textId="77777777" w:rsidR="005F6058" w:rsidRDefault="005F6058" w:rsidP="005F6058">
      <w:pPr>
        <w:rPr>
          <w:rFonts w:ascii="宋体"/>
        </w:rPr>
      </w:pPr>
      <w:bookmarkStart w:id="8" w:name="_Toc301277396"/>
    </w:p>
    <w:bookmarkEnd w:id="8"/>
    <w:p w14:paraId="32F9BC06" w14:textId="77777777" w:rsidR="00F608C0" w:rsidRPr="005F6058" w:rsidRDefault="00F608C0">
      <w:pPr>
        <w:pStyle w:val="1"/>
        <w:numPr>
          <w:ilvl w:val="0"/>
          <w:numId w:val="0"/>
        </w:numPr>
        <w:spacing w:beforeLines="50" w:before="120" w:line="360" w:lineRule="auto"/>
        <w:rPr>
          <w:rFonts w:ascii="宋体" w:eastAsia="宋体"/>
          <w:b/>
          <w:bCs/>
          <w:sz w:val="24"/>
          <w:szCs w:val="24"/>
        </w:rPr>
        <w:sectPr w:rsidR="00F608C0" w:rsidRPr="005F6058">
          <w:footerReference w:type="default" r:id="rId13"/>
          <w:pgSz w:w="11907" w:h="16840"/>
          <w:pgMar w:top="1480" w:right="1134" w:bottom="1276" w:left="1134" w:header="851" w:footer="907" w:gutter="0"/>
          <w:pgNumType w:start="1"/>
          <w:cols w:space="720"/>
          <w:docGrid w:linePitch="286"/>
        </w:sectPr>
      </w:pPr>
    </w:p>
    <w:p w14:paraId="31AEF0AC" w14:textId="77777777" w:rsidR="00F608C0" w:rsidRDefault="00F608C0">
      <w:pPr>
        <w:jc w:val="center"/>
        <w:rPr>
          <w:rFonts w:ascii="宋体" w:hAnsi="宋体" w:cs="宋体"/>
          <w:b/>
          <w:bCs/>
          <w:sz w:val="21"/>
          <w:szCs w:val="21"/>
        </w:rPr>
      </w:pPr>
      <w:bookmarkStart w:id="9" w:name="_Toc25090"/>
      <w:bookmarkStart w:id="10" w:name="_Toc25199"/>
      <w:bookmarkEnd w:id="0"/>
      <w:bookmarkEnd w:id="1"/>
      <w:bookmarkEnd w:id="2"/>
      <w:bookmarkEnd w:id="3"/>
      <w:bookmarkEnd w:id="4"/>
      <w:bookmarkEnd w:id="5"/>
      <w:bookmarkEnd w:id="6"/>
      <w:bookmarkEnd w:id="7"/>
    </w:p>
    <w:p w14:paraId="1F53BCB2" w14:textId="77777777" w:rsidR="00F608C0" w:rsidRDefault="00473E57">
      <w:pPr>
        <w:jc w:val="center"/>
        <w:rPr>
          <w:rFonts w:ascii="宋体" w:hAnsi="宋体" w:cs="宋体"/>
          <w:b/>
          <w:bCs/>
          <w:sz w:val="24"/>
          <w:szCs w:val="24"/>
        </w:rPr>
      </w:pPr>
      <w:r>
        <w:rPr>
          <w:rFonts w:ascii="宋体" w:hAnsi="宋体" w:cs="宋体" w:hint="eastAsia"/>
          <w:b/>
          <w:bCs/>
          <w:sz w:val="24"/>
          <w:szCs w:val="24"/>
        </w:rPr>
        <w:t>投标人须知前附表</w:t>
      </w:r>
    </w:p>
    <w:p w14:paraId="6A7AB3B5" w14:textId="77777777" w:rsidR="00F608C0" w:rsidRDefault="00F608C0">
      <w:pPr>
        <w:rPr>
          <w:rFonts w:ascii="宋体" w:hAnsi="宋体" w:cs="宋体"/>
          <w:sz w:val="21"/>
          <w:szCs w:val="21"/>
        </w:rPr>
      </w:pPr>
    </w:p>
    <w:tbl>
      <w:tblPr>
        <w:tblW w:w="97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8676"/>
      </w:tblGrid>
      <w:tr w:rsidR="00F608C0" w14:paraId="1FD65CC9" w14:textId="77777777">
        <w:trPr>
          <w:trHeight w:hRule="exact" w:val="601"/>
        </w:trPr>
        <w:tc>
          <w:tcPr>
            <w:tcW w:w="1083" w:type="dxa"/>
            <w:vAlign w:val="center"/>
          </w:tcPr>
          <w:p w14:paraId="004D05B1" w14:textId="77777777" w:rsidR="00F608C0" w:rsidRDefault="00473E57">
            <w:pPr>
              <w:jc w:val="center"/>
              <w:rPr>
                <w:rFonts w:ascii="宋体" w:hAnsi="宋体" w:cs="宋体"/>
                <w:b/>
                <w:bCs/>
                <w:kern w:val="2"/>
                <w:sz w:val="21"/>
                <w:szCs w:val="21"/>
              </w:rPr>
            </w:pPr>
            <w:r>
              <w:rPr>
                <w:rFonts w:ascii="宋体" w:hAnsi="宋体" w:cs="宋体" w:hint="eastAsia"/>
                <w:b/>
                <w:bCs/>
                <w:sz w:val="21"/>
                <w:szCs w:val="21"/>
              </w:rPr>
              <w:t>序号</w:t>
            </w:r>
          </w:p>
        </w:tc>
        <w:tc>
          <w:tcPr>
            <w:tcW w:w="8676" w:type="dxa"/>
            <w:vAlign w:val="center"/>
          </w:tcPr>
          <w:p w14:paraId="25E01019" w14:textId="77777777" w:rsidR="00F608C0" w:rsidRDefault="00473E57">
            <w:pPr>
              <w:jc w:val="center"/>
              <w:rPr>
                <w:rFonts w:ascii="宋体" w:hAnsi="宋体" w:cs="宋体"/>
                <w:b/>
                <w:bCs/>
                <w:kern w:val="2"/>
                <w:sz w:val="21"/>
                <w:szCs w:val="21"/>
              </w:rPr>
            </w:pPr>
            <w:r>
              <w:rPr>
                <w:rFonts w:ascii="宋体" w:hAnsi="宋体" w:cs="宋体" w:hint="eastAsia"/>
                <w:b/>
                <w:bCs/>
                <w:sz w:val="21"/>
                <w:szCs w:val="21"/>
              </w:rPr>
              <w:t>内容</w:t>
            </w:r>
          </w:p>
        </w:tc>
      </w:tr>
      <w:tr w:rsidR="00F608C0" w14:paraId="205E5272" w14:textId="77777777">
        <w:trPr>
          <w:trHeight w:hRule="exact" w:val="601"/>
        </w:trPr>
        <w:tc>
          <w:tcPr>
            <w:tcW w:w="1083" w:type="dxa"/>
            <w:vAlign w:val="center"/>
          </w:tcPr>
          <w:p w14:paraId="7DB25ABD" w14:textId="77777777" w:rsidR="00F608C0" w:rsidRDefault="00473E57">
            <w:pPr>
              <w:jc w:val="center"/>
              <w:rPr>
                <w:rFonts w:ascii="宋体" w:hAnsi="宋体" w:cs="宋体"/>
                <w:kern w:val="2"/>
                <w:sz w:val="21"/>
                <w:szCs w:val="21"/>
              </w:rPr>
            </w:pPr>
            <w:r>
              <w:rPr>
                <w:rFonts w:ascii="宋体" w:hAnsi="宋体" w:cs="宋体" w:hint="eastAsia"/>
                <w:sz w:val="21"/>
                <w:szCs w:val="21"/>
              </w:rPr>
              <w:t>1</w:t>
            </w:r>
          </w:p>
        </w:tc>
        <w:tc>
          <w:tcPr>
            <w:tcW w:w="8676" w:type="dxa"/>
            <w:vAlign w:val="center"/>
          </w:tcPr>
          <w:p w14:paraId="3E500F0E" w14:textId="7B12AA6B" w:rsidR="00F608C0" w:rsidRDefault="00473E57">
            <w:pPr>
              <w:rPr>
                <w:rFonts w:ascii="宋体" w:hAnsi="宋体" w:cs="宋体"/>
                <w:kern w:val="2"/>
                <w:sz w:val="21"/>
                <w:szCs w:val="21"/>
              </w:rPr>
            </w:pPr>
            <w:r>
              <w:rPr>
                <w:rFonts w:ascii="宋体" w:hAnsi="宋体" w:cs="宋体" w:hint="eastAsia"/>
                <w:sz w:val="21"/>
                <w:szCs w:val="21"/>
              </w:rPr>
              <w:t>项目名称：</w:t>
            </w:r>
            <w:r w:rsidR="00E0158C" w:rsidRPr="00E0158C">
              <w:rPr>
                <w:rFonts w:ascii="宋体" w:hAnsi="宋体" w:cs="宋体" w:hint="eastAsia"/>
                <w:sz w:val="21"/>
                <w:szCs w:val="21"/>
              </w:rPr>
              <w:t>思念食品四川一车间中央空调改造招标</w:t>
            </w:r>
          </w:p>
        </w:tc>
      </w:tr>
      <w:tr w:rsidR="00F608C0" w14:paraId="7C7BEC82" w14:textId="77777777">
        <w:trPr>
          <w:trHeight w:hRule="exact" w:val="601"/>
        </w:trPr>
        <w:tc>
          <w:tcPr>
            <w:tcW w:w="1083" w:type="dxa"/>
            <w:vAlign w:val="center"/>
          </w:tcPr>
          <w:p w14:paraId="5D8DA865" w14:textId="77777777" w:rsidR="00F608C0" w:rsidRDefault="00473E57">
            <w:pPr>
              <w:jc w:val="center"/>
              <w:rPr>
                <w:rFonts w:ascii="宋体" w:hAnsi="宋体" w:cs="宋体"/>
                <w:sz w:val="21"/>
                <w:szCs w:val="21"/>
              </w:rPr>
            </w:pPr>
            <w:r>
              <w:rPr>
                <w:rFonts w:ascii="宋体" w:hAnsi="宋体" w:cs="宋体" w:hint="eastAsia"/>
                <w:sz w:val="21"/>
                <w:szCs w:val="21"/>
              </w:rPr>
              <w:t>2</w:t>
            </w:r>
          </w:p>
        </w:tc>
        <w:tc>
          <w:tcPr>
            <w:tcW w:w="8676" w:type="dxa"/>
            <w:vAlign w:val="center"/>
          </w:tcPr>
          <w:p w14:paraId="1E820163" w14:textId="00E16DCB" w:rsidR="00F608C0" w:rsidRDefault="00473E57">
            <w:pPr>
              <w:rPr>
                <w:rFonts w:ascii="宋体" w:hAnsi="宋体" w:cs="宋体"/>
                <w:sz w:val="21"/>
                <w:szCs w:val="21"/>
              </w:rPr>
            </w:pPr>
            <w:r>
              <w:rPr>
                <w:rFonts w:ascii="宋体" w:hAnsi="宋体" w:cs="宋体" w:hint="eastAsia"/>
                <w:sz w:val="21"/>
                <w:szCs w:val="21"/>
              </w:rPr>
              <w:t>招标文件编号：思念招标</w:t>
            </w:r>
            <w:r w:rsidRPr="00485161">
              <w:rPr>
                <w:rFonts w:ascii="宋体" w:hAnsi="宋体" w:cs="宋体" w:hint="eastAsia"/>
                <w:sz w:val="21"/>
                <w:szCs w:val="21"/>
              </w:rPr>
              <w:t>[20</w:t>
            </w:r>
            <w:r w:rsidR="007D5141" w:rsidRPr="00485161">
              <w:rPr>
                <w:rFonts w:ascii="宋体" w:hAnsi="宋体" w:cs="宋体"/>
                <w:sz w:val="21"/>
                <w:szCs w:val="21"/>
              </w:rPr>
              <w:t>26</w:t>
            </w:r>
            <w:r w:rsidRPr="00485161">
              <w:rPr>
                <w:rFonts w:ascii="宋体" w:hAnsi="宋体" w:cs="宋体" w:hint="eastAsia"/>
                <w:sz w:val="21"/>
                <w:szCs w:val="21"/>
              </w:rPr>
              <w:t>]第</w:t>
            </w:r>
            <w:r w:rsidR="00654595">
              <w:rPr>
                <w:rFonts w:ascii="宋体" w:hAnsi="宋体" w:cs="宋体"/>
                <w:sz w:val="21"/>
                <w:szCs w:val="21"/>
              </w:rPr>
              <w:t>49</w:t>
            </w:r>
            <w:r>
              <w:rPr>
                <w:rFonts w:ascii="宋体" w:hAnsi="宋体" w:cs="宋体" w:hint="eastAsia"/>
                <w:sz w:val="21"/>
                <w:szCs w:val="21"/>
              </w:rPr>
              <w:t>号</w:t>
            </w:r>
          </w:p>
        </w:tc>
      </w:tr>
      <w:tr w:rsidR="00F608C0" w14:paraId="56EC441A" w14:textId="77777777">
        <w:trPr>
          <w:trHeight w:hRule="exact" w:val="1072"/>
        </w:trPr>
        <w:tc>
          <w:tcPr>
            <w:tcW w:w="1083" w:type="dxa"/>
            <w:vAlign w:val="center"/>
          </w:tcPr>
          <w:p w14:paraId="392D243F" w14:textId="77777777" w:rsidR="00F608C0" w:rsidRDefault="00473E57">
            <w:pPr>
              <w:jc w:val="center"/>
              <w:rPr>
                <w:rFonts w:ascii="宋体" w:hAnsi="宋体" w:cs="宋体"/>
                <w:sz w:val="21"/>
                <w:szCs w:val="21"/>
              </w:rPr>
            </w:pPr>
            <w:r>
              <w:rPr>
                <w:rFonts w:ascii="宋体" w:hAnsi="宋体" w:cs="宋体" w:hint="eastAsia"/>
                <w:sz w:val="21"/>
                <w:szCs w:val="21"/>
              </w:rPr>
              <w:t>3</w:t>
            </w:r>
          </w:p>
        </w:tc>
        <w:tc>
          <w:tcPr>
            <w:tcW w:w="8676" w:type="dxa"/>
            <w:vAlign w:val="center"/>
          </w:tcPr>
          <w:p w14:paraId="13D469D1" w14:textId="77777777" w:rsidR="00F608C0" w:rsidRDefault="00473E57">
            <w:pPr>
              <w:rPr>
                <w:rFonts w:ascii="宋体" w:hAnsi="宋体" w:cs="宋体"/>
                <w:sz w:val="21"/>
                <w:szCs w:val="21"/>
              </w:rPr>
            </w:pPr>
            <w:r>
              <w:rPr>
                <w:rFonts w:ascii="宋体" w:hAnsi="宋体" w:cs="宋体" w:hint="eastAsia"/>
                <w:sz w:val="21"/>
                <w:szCs w:val="21"/>
              </w:rPr>
              <w:t>招标方：思念食品有限公司（最终合同签订主体：思念食品有限公司或其关联公司，包括但不限于：思念食品科技(海南)有限公司、天津思念销售有限公司、思念食品(河南)有限公司、四川思念食品有限公司、思念(江苏)食品经营有限公司等）</w:t>
            </w:r>
          </w:p>
        </w:tc>
      </w:tr>
      <w:tr w:rsidR="00F608C0" w14:paraId="3C0EFD29" w14:textId="77777777">
        <w:trPr>
          <w:trHeight w:hRule="exact" w:val="601"/>
        </w:trPr>
        <w:tc>
          <w:tcPr>
            <w:tcW w:w="1083" w:type="dxa"/>
            <w:vAlign w:val="center"/>
          </w:tcPr>
          <w:p w14:paraId="40FD76BB" w14:textId="77777777" w:rsidR="00F608C0" w:rsidRDefault="00473E57">
            <w:pPr>
              <w:jc w:val="center"/>
              <w:rPr>
                <w:rFonts w:ascii="宋体" w:hAnsi="宋体" w:cs="宋体"/>
                <w:sz w:val="21"/>
                <w:szCs w:val="21"/>
              </w:rPr>
            </w:pPr>
            <w:r>
              <w:rPr>
                <w:rFonts w:ascii="宋体" w:hAnsi="宋体" w:cs="宋体" w:hint="eastAsia"/>
                <w:sz w:val="21"/>
                <w:szCs w:val="21"/>
              </w:rPr>
              <w:t>4</w:t>
            </w:r>
          </w:p>
        </w:tc>
        <w:tc>
          <w:tcPr>
            <w:tcW w:w="8676" w:type="dxa"/>
            <w:vAlign w:val="center"/>
          </w:tcPr>
          <w:p w14:paraId="56C0C33E" w14:textId="77777777" w:rsidR="00F608C0" w:rsidRDefault="00473E57">
            <w:pPr>
              <w:rPr>
                <w:rFonts w:ascii="宋体" w:hAnsi="宋体" w:cs="宋体"/>
                <w:sz w:val="21"/>
                <w:szCs w:val="21"/>
              </w:rPr>
            </w:pPr>
            <w:r>
              <w:rPr>
                <w:rFonts w:ascii="宋体" w:hAnsi="宋体" w:cs="宋体" w:hint="eastAsia"/>
                <w:sz w:val="21"/>
                <w:szCs w:val="21"/>
              </w:rPr>
              <w:t>投标文件须以中文编写</w:t>
            </w:r>
          </w:p>
        </w:tc>
      </w:tr>
      <w:tr w:rsidR="00F608C0" w14:paraId="0FA75149" w14:textId="77777777">
        <w:trPr>
          <w:trHeight w:hRule="exact" w:val="601"/>
        </w:trPr>
        <w:tc>
          <w:tcPr>
            <w:tcW w:w="1083" w:type="dxa"/>
            <w:vAlign w:val="center"/>
          </w:tcPr>
          <w:p w14:paraId="2612ED5B" w14:textId="77777777" w:rsidR="00F608C0" w:rsidRDefault="00473E57">
            <w:pPr>
              <w:jc w:val="center"/>
              <w:rPr>
                <w:rFonts w:ascii="宋体" w:hAnsi="宋体" w:cs="宋体"/>
                <w:sz w:val="21"/>
                <w:szCs w:val="21"/>
              </w:rPr>
            </w:pPr>
            <w:r>
              <w:rPr>
                <w:rFonts w:ascii="宋体" w:hAnsi="宋体" w:cs="宋体" w:hint="eastAsia"/>
                <w:sz w:val="21"/>
                <w:szCs w:val="21"/>
              </w:rPr>
              <w:t>5</w:t>
            </w:r>
          </w:p>
        </w:tc>
        <w:tc>
          <w:tcPr>
            <w:tcW w:w="8676" w:type="dxa"/>
            <w:vAlign w:val="center"/>
          </w:tcPr>
          <w:p w14:paraId="3F287F45" w14:textId="77777777" w:rsidR="00F608C0" w:rsidRDefault="00473E57">
            <w:pPr>
              <w:rPr>
                <w:rFonts w:ascii="宋体" w:hAnsi="宋体" w:cs="宋体"/>
                <w:sz w:val="21"/>
                <w:szCs w:val="21"/>
              </w:rPr>
            </w:pPr>
            <w:r>
              <w:rPr>
                <w:rFonts w:ascii="宋体" w:hAnsi="宋体" w:cs="宋体" w:hint="eastAsia"/>
                <w:sz w:val="21"/>
                <w:szCs w:val="21"/>
              </w:rPr>
              <w:t>标书领取：招标方对投标方报名审核通过后，发送电子版标书至投标方邮箱/</w:t>
            </w:r>
            <w:proofErr w:type="gramStart"/>
            <w:r>
              <w:rPr>
                <w:rFonts w:ascii="宋体" w:hAnsi="宋体" w:cs="宋体" w:hint="eastAsia"/>
                <w:sz w:val="21"/>
                <w:szCs w:val="21"/>
              </w:rPr>
              <w:t>微信</w:t>
            </w:r>
            <w:proofErr w:type="gramEnd"/>
          </w:p>
        </w:tc>
      </w:tr>
      <w:tr w:rsidR="00F608C0" w14:paraId="72C82808" w14:textId="77777777">
        <w:trPr>
          <w:trHeight w:hRule="exact" w:val="601"/>
        </w:trPr>
        <w:tc>
          <w:tcPr>
            <w:tcW w:w="1083" w:type="dxa"/>
            <w:vAlign w:val="center"/>
          </w:tcPr>
          <w:p w14:paraId="20E6217B" w14:textId="77777777" w:rsidR="00F608C0" w:rsidRDefault="00473E57">
            <w:pPr>
              <w:jc w:val="center"/>
              <w:rPr>
                <w:rFonts w:ascii="宋体" w:hAnsi="宋体" w:cs="宋体"/>
                <w:sz w:val="21"/>
                <w:szCs w:val="21"/>
              </w:rPr>
            </w:pPr>
            <w:r>
              <w:rPr>
                <w:rFonts w:ascii="宋体" w:hAnsi="宋体" w:cs="宋体" w:hint="eastAsia"/>
                <w:sz w:val="21"/>
                <w:szCs w:val="21"/>
              </w:rPr>
              <w:t>6</w:t>
            </w:r>
          </w:p>
        </w:tc>
        <w:tc>
          <w:tcPr>
            <w:tcW w:w="8676" w:type="dxa"/>
            <w:vAlign w:val="center"/>
          </w:tcPr>
          <w:p w14:paraId="379F3BDC" w14:textId="7EEAC018" w:rsidR="00F608C0" w:rsidRDefault="00473E57">
            <w:pPr>
              <w:rPr>
                <w:rFonts w:ascii="宋体" w:hAnsi="宋体" w:cs="宋体"/>
                <w:color w:val="000000"/>
                <w:sz w:val="21"/>
                <w:szCs w:val="21"/>
              </w:rPr>
            </w:pPr>
            <w:r>
              <w:rPr>
                <w:rFonts w:ascii="宋体" w:hAnsi="宋体" w:cs="宋体" w:hint="eastAsia"/>
                <w:color w:val="000000"/>
                <w:sz w:val="21"/>
                <w:szCs w:val="21"/>
              </w:rPr>
              <w:t xml:space="preserve">报名截止日期： </w:t>
            </w:r>
            <w:r w:rsidRPr="00485161">
              <w:rPr>
                <w:rFonts w:ascii="宋体" w:hAnsi="宋体" w:cs="宋体" w:hint="eastAsia"/>
                <w:color w:val="000000"/>
                <w:sz w:val="21"/>
                <w:szCs w:val="21"/>
              </w:rPr>
              <w:t>2026年</w:t>
            </w:r>
            <w:r w:rsidR="008B1E8B">
              <w:rPr>
                <w:rFonts w:ascii="宋体" w:hAnsi="宋体" w:cs="宋体" w:hint="eastAsia"/>
                <w:color w:val="000000"/>
                <w:sz w:val="21"/>
                <w:szCs w:val="21"/>
              </w:rPr>
              <w:t>5</w:t>
            </w:r>
            <w:r w:rsidRPr="00485161">
              <w:rPr>
                <w:rFonts w:ascii="宋体" w:hAnsi="宋体" w:cs="宋体" w:hint="eastAsia"/>
                <w:color w:val="000000"/>
                <w:sz w:val="21"/>
                <w:szCs w:val="21"/>
              </w:rPr>
              <w:t>月</w:t>
            </w:r>
            <w:r w:rsidR="00C03BA3">
              <w:rPr>
                <w:rFonts w:ascii="宋体" w:hAnsi="宋体" w:cs="宋体" w:hint="eastAsia"/>
                <w:color w:val="000000"/>
                <w:sz w:val="21"/>
                <w:szCs w:val="21"/>
              </w:rPr>
              <w:t>2</w:t>
            </w:r>
            <w:r w:rsidR="00940B2D">
              <w:rPr>
                <w:rFonts w:ascii="宋体" w:hAnsi="宋体" w:cs="宋体"/>
                <w:color w:val="000000"/>
                <w:sz w:val="21"/>
                <w:szCs w:val="21"/>
              </w:rPr>
              <w:t>1</w:t>
            </w:r>
            <w:r w:rsidRPr="00485161">
              <w:rPr>
                <w:rFonts w:ascii="宋体" w:hAnsi="宋体" w:cs="宋体" w:hint="eastAsia"/>
                <w:color w:val="000000"/>
                <w:sz w:val="21"/>
                <w:szCs w:val="21"/>
              </w:rPr>
              <w:t>日17:00</w:t>
            </w:r>
          </w:p>
        </w:tc>
      </w:tr>
      <w:tr w:rsidR="00F608C0" w:rsidRPr="00F16B62" w14:paraId="4B08747F" w14:textId="77777777">
        <w:trPr>
          <w:trHeight w:hRule="exact" w:val="601"/>
        </w:trPr>
        <w:tc>
          <w:tcPr>
            <w:tcW w:w="1083" w:type="dxa"/>
            <w:vAlign w:val="center"/>
          </w:tcPr>
          <w:p w14:paraId="03B4B531" w14:textId="77777777" w:rsidR="00F608C0" w:rsidRDefault="00473E57">
            <w:pPr>
              <w:jc w:val="center"/>
              <w:rPr>
                <w:rFonts w:ascii="宋体" w:hAnsi="宋体" w:cs="宋体"/>
                <w:sz w:val="21"/>
                <w:szCs w:val="21"/>
              </w:rPr>
            </w:pPr>
            <w:r>
              <w:rPr>
                <w:rFonts w:ascii="宋体" w:hAnsi="宋体" w:cs="宋体" w:hint="eastAsia"/>
                <w:sz w:val="21"/>
                <w:szCs w:val="21"/>
              </w:rPr>
              <w:t>7</w:t>
            </w:r>
          </w:p>
        </w:tc>
        <w:tc>
          <w:tcPr>
            <w:tcW w:w="8676" w:type="dxa"/>
            <w:vAlign w:val="center"/>
          </w:tcPr>
          <w:p w14:paraId="4697DD0F" w14:textId="4B2BC03D" w:rsidR="00F608C0" w:rsidRDefault="00473E57">
            <w:pPr>
              <w:rPr>
                <w:rFonts w:ascii="宋体" w:hAnsi="宋体" w:cs="宋体"/>
                <w:color w:val="000000"/>
                <w:sz w:val="21"/>
                <w:szCs w:val="21"/>
              </w:rPr>
            </w:pPr>
            <w:r>
              <w:rPr>
                <w:rFonts w:ascii="宋体" w:hAnsi="宋体" w:cs="宋体" w:hint="eastAsia"/>
                <w:color w:val="000000"/>
                <w:sz w:val="21"/>
                <w:szCs w:val="21"/>
              </w:rPr>
              <w:t xml:space="preserve">开标日期： </w:t>
            </w:r>
            <w:r w:rsidRPr="00485161">
              <w:rPr>
                <w:rFonts w:ascii="宋体" w:hAnsi="宋体" w:cs="宋体" w:hint="eastAsia"/>
                <w:color w:val="000000"/>
                <w:sz w:val="21"/>
                <w:szCs w:val="21"/>
              </w:rPr>
              <w:t>2026年</w:t>
            </w:r>
            <w:r w:rsidR="008B1E8B">
              <w:rPr>
                <w:rFonts w:ascii="宋体" w:hAnsi="宋体" w:cs="宋体" w:hint="eastAsia"/>
                <w:color w:val="000000"/>
                <w:sz w:val="21"/>
                <w:szCs w:val="21"/>
              </w:rPr>
              <w:t>5</w:t>
            </w:r>
            <w:r w:rsidR="00940B2D">
              <w:rPr>
                <w:rFonts w:ascii="宋体" w:hAnsi="宋体" w:cs="宋体" w:hint="eastAsia"/>
                <w:color w:val="000000"/>
                <w:sz w:val="21"/>
                <w:szCs w:val="21"/>
              </w:rPr>
              <w:t>月2</w:t>
            </w:r>
            <w:r w:rsidR="00940B2D">
              <w:rPr>
                <w:rFonts w:ascii="宋体" w:hAnsi="宋体" w:cs="宋体"/>
                <w:color w:val="000000"/>
                <w:sz w:val="21"/>
                <w:szCs w:val="21"/>
              </w:rPr>
              <w:t>2</w:t>
            </w:r>
            <w:r w:rsidRPr="00485161">
              <w:rPr>
                <w:rFonts w:ascii="宋体" w:hAnsi="宋体" w:cs="宋体" w:hint="eastAsia"/>
                <w:color w:val="000000"/>
                <w:sz w:val="21"/>
                <w:szCs w:val="21"/>
              </w:rPr>
              <w:t>日</w:t>
            </w:r>
            <w:r w:rsidR="008B1E8B">
              <w:rPr>
                <w:rFonts w:ascii="宋体" w:hAnsi="宋体" w:cs="宋体" w:hint="eastAsia"/>
                <w:color w:val="000000"/>
                <w:sz w:val="21"/>
                <w:szCs w:val="21"/>
              </w:rPr>
              <w:t>上</w:t>
            </w:r>
            <w:r w:rsidR="006A4665">
              <w:rPr>
                <w:rFonts w:ascii="宋体" w:hAnsi="宋体" w:cs="宋体" w:hint="eastAsia"/>
                <w:color w:val="000000"/>
                <w:sz w:val="21"/>
                <w:szCs w:val="21"/>
              </w:rPr>
              <w:t>午</w:t>
            </w:r>
            <w:r w:rsidR="00C03BA3">
              <w:rPr>
                <w:rFonts w:ascii="宋体" w:hAnsi="宋体" w:cs="宋体" w:hint="eastAsia"/>
                <w:color w:val="000000"/>
                <w:sz w:val="21"/>
                <w:szCs w:val="21"/>
              </w:rPr>
              <w:t>9</w:t>
            </w:r>
            <w:r w:rsidRPr="00485161">
              <w:rPr>
                <w:rFonts w:ascii="宋体" w:hAnsi="宋体" w:cs="宋体" w:hint="eastAsia"/>
                <w:color w:val="000000"/>
                <w:sz w:val="21"/>
                <w:szCs w:val="21"/>
              </w:rPr>
              <w:t>:</w:t>
            </w:r>
            <w:r w:rsidR="008B1E8B">
              <w:rPr>
                <w:rFonts w:ascii="宋体" w:hAnsi="宋体" w:cs="宋体"/>
                <w:color w:val="000000"/>
                <w:sz w:val="21"/>
                <w:szCs w:val="21"/>
              </w:rPr>
              <w:t>00</w:t>
            </w:r>
          </w:p>
        </w:tc>
      </w:tr>
      <w:tr w:rsidR="00F608C0" w14:paraId="768F1851" w14:textId="77777777">
        <w:trPr>
          <w:trHeight w:hRule="exact" w:val="601"/>
        </w:trPr>
        <w:tc>
          <w:tcPr>
            <w:tcW w:w="1083" w:type="dxa"/>
            <w:vAlign w:val="center"/>
          </w:tcPr>
          <w:p w14:paraId="1E6A0321" w14:textId="77777777" w:rsidR="00F608C0" w:rsidRDefault="00473E57">
            <w:pPr>
              <w:jc w:val="center"/>
              <w:rPr>
                <w:rFonts w:ascii="宋体" w:hAnsi="宋体" w:cs="宋体"/>
                <w:sz w:val="21"/>
                <w:szCs w:val="21"/>
              </w:rPr>
            </w:pPr>
            <w:r>
              <w:rPr>
                <w:rFonts w:ascii="宋体" w:hAnsi="宋体" w:cs="宋体" w:hint="eastAsia"/>
                <w:sz w:val="21"/>
                <w:szCs w:val="21"/>
              </w:rPr>
              <w:t>8</w:t>
            </w:r>
          </w:p>
        </w:tc>
        <w:tc>
          <w:tcPr>
            <w:tcW w:w="8676" w:type="dxa"/>
            <w:vAlign w:val="center"/>
          </w:tcPr>
          <w:p w14:paraId="6406DE68" w14:textId="77777777" w:rsidR="00F608C0" w:rsidRDefault="00473E57">
            <w:pPr>
              <w:rPr>
                <w:rFonts w:ascii="宋体" w:hAnsi="宋体" w:cs="宋体"/>
                <w:kern w:val="2"/>
                <w:sz w:val="21"/>
                <w:szCs w:val="21"/>
              </w:rPr>
            </w:pPr>
            <w:r>
              <w:rPr>
                <w:rFonts w:ascii="宋体" w:hAnsi="宋体" w:cs="宋体" w:hint="eastAsia"/>
                <w:sz w:val="21"/>
                <w:szCs w:val="21"/>
              </w:rPr>
              <w:t>开标地点：郑州市</w:t>
            </w:r>
            <w:proofErr w:type="gramStart"/>
            <w:r>
              <w:rPr>
                <w:rFonts w:ascii="宋体" w:hAnsi="宋体" w:cs="宋体" w:hint="eastAsia"/>
                <w:sz w:val="21"/>
                <w:szCs w:val="21"/>
              </w:rPr>
              <w:t>惠济区英才</w:t>
            </w:r>
            <w:proofErr w:type="gramEnd"/>
            <w:r>
              <w:rPr>
                <w:rFonts w:ascii="宋体" w:hAnsi="宋体" w:cs="宋体" w:hint="eastAsia"/>
                <w:sz w:val="21"/>
                <w:szCs w:val="21"/>
              </w:rPr>
              <w:t>街13号</w:t>
            </w:r>
          </w:p>
        </w:tc>
      </w:tr>
      <w:tr w:rsidR="00F608C0" w14:paraId="2CAAE6C0" w14:textId="77777777">
        <w:trPr>
          <w:trHeight w:hRule="exact" w:val="601"/>
        </w:trPr>
        <w:tc>
          <w:tcPr>
            <w:tcW w:w="1083" w:type="dxa"/>
            <w:vAlign w:val="center"/>
          </w:tcPr>
          <w:p w14:paraId="6AA4C1C7" w14:textId="77777777" w:rsidR="00F608C0" w:rsidRDefault="00473E57">
            <w:pPr>
              <w:jc w:val="center"/>
              <w:rPr>
                <w:rFonts w:ascii="宋体" w:hAnsi="宋体" w:cs="宋体"/>
                <w:sz w:val="21"/>
                <w:szCs w:val="21"/>
              </w:rPr>
            </w:pPr>
            <w:r>
              <w:rPr>
                <w:rFonts w:ascii="宋体" w:hAnsi="宋体" w:cs="宋体" w:hint="eastAsia"/>
                <w:sz w:val="21"/>
                <w:szCs w:val="21"/>
              </w:rPr>
              <w:t>9</w:t>
            </w:r>
          </w:p>
        </w:tc>
        <w:tc>
          <w:tcPr>
            <w:tcW w:w="8676" w:type="dxa"/>
            <w:vAlign w:val="center"/>
          </w:tcPr>
          <w:p w14:paraId="4DAACDED" w14:textId="77777777" w:rsidR="00F608C0" w:rsidRDefault="00473E57">
            <w:pPr>
              <w:rPr>
                <w:rFonts w:ascii="宋体" w:hAnsi="宋体" w:cs="宋体"/>
                <w:kern w:val="2"/>
                <w:sz w:val="21"/>
                <w:szCs w:val="21"/>
              </w:rPr>
            </w:pPr>
            <w:r>
              <w:rPr>
                <w:rFonts w:ascii="宋体" w:hAnsi="宋体" w:cs="宋体" w:hint="eastAsia"/>
                <w:sz w:val="21"/>
                <w:szCs w:val="21"/>
              </w:rPr>
              <w:t>投标结果公布方式：以邮箱/电话/</w:t>
            </w:r>
            <w:proofErr w:type="gramStart"/>
            <w:r>
              <w:rPr>
                <w:rFonts w:ascii="宋体" w:hAnsi="宋体" w:cs="宋体" w:hint="eastAsia"/>
                <w:sz w:val="21"/>
                <w:szCs w:val="21"/>
              </w:rPr>
              <w:t>微信形式</w:t>
            </w:r>
            <w:proofErr w:type="gramEnd"/>
            <w:r>
              <w:rPr>
                <w:rFonts w:ascii="宋体" w:hAnsi="宋体" w:cs="宋体" w:hint="eastAsia"/>
                <w:sz w:val="21"/>
                <w:szCs w:val="21"/>
              </w:rPr>
              <w:t>通知</w:t>
            </w:r>
          </w:p>
        </w:tc>
      </w:tr>
      <w:tr w:rsidR="00F608C0" w14:paraId="4D250912" w14:textId="77777777">
        <w:trPr>
          <w:trHeight w:hRule="exact" w:val="501"/>
        </w:trPr>
        <w:tc>
          <w:tcPr>
            <w:tcW w:w="1083" w:type="dxa"/>
            <w:vAlign w:val="center"/>
          </w:tcPr>
          <w:p w14:paraId="33630B93" w14:textId="77777777" w:rsidR="00F608C0" w:rsidRDefault="00473E57">
            <w:pPr>
              <w:jc w:val="center"/>
              <w:rPr>
                <w:rFonts w:ascii="宋体" w:hAnsi="宋体" w:cs="宋体"/>
                <w:sz w:val="21"/>
                <w:szCs w:val="21"/>
              </w:rPr>
            </w:pPr>
            <w:r>
              <w:rPr>
                <w:rFonts w:ascii="宋体" w:hAnsi="宋体" w:cs="宋体" w:hint="eastAsia"/>
                <w:sz w:val="21"/>
                <w:szCs w:val="21"/>
              </w:rPr>
              <w:t>10</w:t>
            </w:r>
          </w:p>
        </w:tc>
        <w:tc>
          <w:tcPr>
            <w:tcW w:w="8676" w:type="dxa"/>
            <w:vAlign w:val="center"/>
          </w:tcPr>
          <w:p w14:paraId="79BFC63D" w14:textId="77777777" w:rsidR="00F608C0" w:rsidRDefault="00473E57">
            <w:pPr>
              <w:rPr>
                <w:rFonts w:ascii="宋体" w:hAnsi="宋体" w:cs="宋体"/>
                <w:sz w:val="21"/>
                <w:szCs w:val="21"/>
              </w:rPr>
            </w:pPr>
            <w:r>
              <w:rPr>
                <w:rFonts w:ascii="宋体" w:hAnsi="宋体" w:cs="宋体" w:hint="eastAsia"/>
                <w:sz w:val="21"/>
                <w:szCs w:val="21"/>
              </w:rPr>
              <w:t>标书资料：密封袋装纸质</w:t>
            </w:r>
            <w:proofErr w:type="gramStart"/>
            <w:r>
              <w:rPr>
                <w:rFonts w:ascii="宋体" w:hAnsi="宋体" w:cs="宋体" w:hint="eastAsia"/>
                <w:sz w:val="21"/>
                <w:szCs w:val="21"/>
              </w:rPr>
              <w:t>版现场</w:t>
            </w:r>
            <w:proofErr w:type="gramEnd"/>
            <w:r>
              <w:rPr>
                <w:rFonts w:ascii="宋体" w:hAnsi="宋体" w:cs="宋体" w:hint="eastAsia"/>
                <w:sz w:val="21"/>
                <w:szCs w:val="21"/>
              </w:rPr>
              <w:t>递交</w:t>
            </w:r>
          </w:p>
        </w:tc>
      </w:tr>
      <w:tr w:rsidR="00F608C0" w14:paraId="2235D02B" w14:textId="77777777">
        <w:trPr>
          <w:trHeight w:hRule="exact" w:val="601"/>
        </w:trPr>
        <w:tc>
          <w:tcPr>
            <w:tcW w:w="1083" w:type="dxa"/>
            <w:vAlign w:val="center"/>
          </w:tcPr>
          <w:p w14:paraId="20D9DB92" w14:textId="77777777" w:rsidR="00F608C0" w:rsidRDefault="00473E57">
            <w:pPr>
              <w:jc w:val="center"/>
              <w:rPr>
                <w:rFonts w:ascii="宋体" w:hAnsi="宋体" w:cs="宋体"/>
                <w:sz w:val="21"/>
                <w:szCs w:val="21"/>
              </w:rPr>
            </w:pPr>
            <w:r>
              <w:rPr>
                <w:rFonts w:ascii="宋体" w:hAnsi="宋体" w:cs="宋体" w:hint="eastAsia"/>
                <w:sz w:val="21"/>
                <w:szCs w:val="21"/>
              </w:rPr>
              <w:t>11</w:t>
            </w:r>
          </w:p>
        </w:tc>
        <w:tc>
          <w:tcPr>
            <w:tcW w:w="8676" w:type="dxa"/>
            <w:vAlign w:val="center"/>
          </w:tcPr>
          <w:p w14:paraId="60C93652" w14:textId="77777777" w:rsidR="00F608C0" w:rsidRDefault="00473E57">
            <w:pPr>
              <w:rPr>
                <w:rFonts w:ascii="宋体" w:hAnsi="宋体" w:cs="宋体"/>
                <w:sz w:val="21"/>
                <w:szCs w:val="21"/>
              </w:rPr>
            </w:pPr>
            <w:r>
              <w:rPr>
                <w:rFonts w:ascii="宋体" w:hAnsi="宋体" w:cs="宋体" w:hint="eastAsia"/>
                <w:sz w:val="21"/>
                <w:szCs w:val="21"/>
              </w:rPr>
              <w:t>报价单单独密封，如混淆当场作废</w:t>
            </w:r>
          </w:p>
        </w:tc>
      </w:tr>
      <w:tr w:rsidR="00F608C0" w14:paraId="24079315" w14:textId="77777777">
        <w:trPr>
          <w:trHeight w:hRule="exact" w:val="601"/>
        </w:trPr>
        <w:tc>
          <w:tcPr>
            <w:tcW w:w="1083" w:type="dxa"/>
            <w:vAlign w:val="center"/>
          </w:tcPr>
          <w:p w14:paraId="057FB613" w14:textId="77777777" w:rsidR="00F608C0" w:rsidRDefault="00473E57">
            <w:pPr>
              <w:jc w:val="center"/>
              <w:rPr>
                <w:rFonts w:ascii="宋体" w:hAnsi="宋体" w:cs="宋体"/>
                <w:sz w:val="21"/>
                <w:szCs w:val="21"/>
              </w:rPr>
            </w:pPr>
            <w:r>
              <w:rPr>
                <w:rFonts w:ascii="宋体" w:hAnsi="宋体" w:cs="宋体" w:hint="eastAsia"/>
                <w:sz w:val="21"/>
                <w:szCs w:val="21"/>
              </w:rPr>
              <w:t>12</w:t>
            </w:r>
          </w:p>
        </w:tc>
        <w:tc>
          <w:tcPr>
            <w:tcW w:w="8676" w:type="dxa"/>
            <w:vAlign w:val="center"/>
          </w:tcPr>
          <w:p w14:paraId="0F78B013" w14:textId="77777777" w:rsidR="00F608C0" w:rsidRDefault="00473E57">
            <w:pPr>
              <w:rPr>
                <w:rFonts w:ascii="宋体" w:hAnsi="宋体" w:cs="宋体"/>
                <w:sz w:val="21"/>
                <w:szCs w:val="21"/>
              </w:rPr>
            </w:pPr>
            <w:r>
              <w:rPr>
                <w:rFonts w:ascii="宋体" w:hAnsi="宋体" w:cs="宋体" w:hint="eastAsia"/>
                <w:sz w:val="21"/>
                <w:szCs w:val="21"/>
              </w:rPr>
              <w:t>投标币种：人民币</w:t>
            </w:r>
          </w:p>
        </w:tc>
      </w:tr>
      <w:tr w:rsidR="00F608C0" w14:paraId="5AC45EEE" w14:textId="77777777">
        <w:trPr>
          <w:trHeight w:hRule="exact" w:val="645"/>
        </w:trPr>
        <w:tc>
          <w:tcPr>
            <w:tcW w:w="1083" w:type="dxa"/>
            <w:vAlign w:val="center"/>
          </w:tcPr>
          <w:p w14:paraId="51A25FB9" w14:textId="77777777" w:rsidR="00F608C0" w:rsidRDefault="00473E57">
            <w:pPr>
              <w:jc w:val="center"/>
              <w:rPr>
                <w:rFonts w:ascii="宋体" w:hAnsi="宋体" w:cs="宋体"/>
                <w:sz w:val="21"/>
                <w:szCs w:val="21"/>
              </w:rPr>
            </w:pPr>
            <w:r>
              <w:rPr>
                <w:rFonts w:ascii="宋体" w:hAnsi="宋体" w:cs="宋体" w:hint="eastAsia"/>
                <w:sz w:val="21"/>
                <w:szCs w:val="21"/>
              </w:rPr>
              <w:t>13</w:t>
            </w:r>
          </w:p>
        </w:tc>
        <w:tc>
          <w:tcPr>
            <w:tcW w:w="8676" w:type="dxa"/>
            <w:vAlign w:val="center"/>
          </w:tcPr>
          <w:p w14:paraId="5D3F26E7" w14:textId="721B9336" w:rsidR="00F608C0" w:rsidRDefault="00473E57">
            <w:pPr>
              <w:rPr>
                <w:rFonts w:ascii="宋体" w:hAnsi="宋体" w:cs="宋体"/>
                <w:sz w:val="21"/>
                <w:szCs w:val="21"/>
              </w:rPr>
            </w:pPr>
            <w:r>
              <w:rPr>
                <w:rFonts w:ascii="宋体" w:hAnsi="宋体" w:cs="宋体" w:hint="eastAsia"/>
                <w:sz w:val="21"/>
                <w:szCs w:val="21"/>
              </w:rPr>
              <w:t>投标保证金：人民币</w:t>
            </w:r>
            <w:r w:rsidR="00E0158C">
              <w:rPr>
                <w:rFonts w:ascii="宋体" w:hAnsi="宋体" w:cs="宋体"/>
                <w:sz w:val="21"/>
                <w:szCs w:val="21"/>
              </w:rPr>
              <w:t>50000</w:t>
            </w:r>
            <w:r w:rsidRPr="00485161">
              <w:rPr>
                <w:rFonts w:ascii="宋体" w:hAnsi="宋体" w:cs="宋体" w:hint="eastAsia"/>
                <w:sz w:val="21"/>
                <w:szCs w:val="21"/>
              </w:rPr>
              <w:t>元整（</w:t>
            </w:r>
            <w:r w:rsidR="00E0158C">
              <w:rPr>
                <w:rFonts w:ascii="宋体" w:hAnsi="宋体" w:cs="宋体" w:hint="eastAsia"/>
                <w:sz w:val="21"/>
                <w:szCs w:val="21"/>
              </w:rPr>
              <w:t>伍万</w:t>
            </w:r>
            <w:r w:rsidRPr="00485161">
              <w:rPr>
                <w:rFonts w:ascii="宋体" w:hAnsi="宋体" w:cs="宋体" w:hint="eastAsia"/>
                <w:sz w:val="21"/>
                <w:szCs w:val="21"/>
              </w:rPr>
              <w:t>元</w:t>
            </w:r>
            <w:r>
              <w:rPr>
                <w:rFonts w:ascii="宋体" w:hAnsi="宋体" w:cs="宋体" w:hint="eastAsia"/>
                <w:sz w:val="21"/>
                <w:szCs w:val="21"/>
              </w:rPr>
              <w:t>整）</w:t>
            </w:r>
          </w:p>
        </w:tc>
      </w:tr>
      <w:tr w:rsidR="00F608C0" w14:paraId="2EFCFC11" w14:textId="77777777">
        <w:trPr>
          <w:trHeight w:hRule="exact" w:val="1618"/>
        </w:trPr>
        <w:tc>
          <w:tcPr>
            <w:tcW w:w="1083" w:type="dxa"/>
            <w:vAlign w:val="center"/>
          </w:tcPr>
          <w:p w14:paraId="3A7AC9B2" w14:textId="77777777" w:rsidR="00F608C0" w:rsidRDefault="00473E57">
            <w:pPr>
              <w:jc w:val="center"/>
              <w:rPr>
                <w:rFonts w:ascii="宋体" w:hAnsi="宋体" w:cs="宋体"/>
                <w:sz w:val="21"/>
                <w:szCs w:val="21"/>
              </w:rPr>
            </w:pPr>
            <w:r>
              <w:rPr>
                <w:rFonts w:ascii="宋体" w:hAnsi="宋体" w:cs="宋体" w:hint="eastAsia"/>
                <w:sz w:val="21"/>
                <w:szCs w:val="21"/>
              </w:rPr>
              <w:t>14</w:t>
            </w:r>
          </w:p>
        </w:tc>
        <w:tc>
          <w:tcPr>
            <w:tcW w:w="8676" w:type="dxa"/>
            <w:vAlign w:val="center"/>
          </w:tcPr>
          <w:p w14:paraId="13988776" w14:textId="77777777" w:rsidR="00F608C0" w:rsidRDefault="00473E57">
            <w:pPr>
              <w:snapToGrid w:val="0"/>
              <w:spacing w:line="360" w:lineRule="auto"/>
              <w:rPr>
                <w:rFonts w:ascii="宋体" w:hAnsi="宋体" w:cs="宋体"/>
                <w:sz w:val="21"/>
                <w:szCs w:val="21"/>
              </w:rPr>
            </w:pPr>
            <w:r>
              <w:rPr>
                <w:rFonts w:ascii="宋体" w:hAnsi="宋体" w:cs="宋体" w:hint="eastAsia"/>
                <w:sz w:val="21"/>
                <w:szCs w:val="21"/>
              </w:rPr>
              <w:t>标书资料包含：</w:t>
            </w:r>
          </w:p>
          <w:p w14:paraId="5D916C84" w14:textId="77777777" w:rsidR="00F608C0" w:rsidRDefault="00473E57">
            <w:pPr>
              <w:snapToGrid w:val="0"/>
              <w:spacing w:line="360" w:lineRule="auto"/>
              <w:rPr>
                <w:rFonts w:ascii="宋体" w:hAnsi="宋体" w:cs="宋体"/>
                <w:sz w:val="21"/>
                <w:szCs w:val="21"/>
              </w:rPr>
            </w:pPr>
            <w:r>
              <w:rPr>
                <w:rFonts w:ascii="宋体" w:hAnsi="宋体" w:cs="宋体" w:hint="eastAsia"/>
                <w:sz w:val="21"/>
                <w:szCs w:val="21"/>
              </w:rPr>
              <w:t>投标函、法定代表人身份证明书、投标文件签署授权委托书、投标保证金缴纳证明、报价函、营业执照等资质证明，其他详见第二章《投标文件格式》</w:t>
            </w:r>
          </w:p>
        </w:tc>
      </w:tr>
    </w:tbl>
    <w:p w14:paraId="3A5ED22C" w14:textId="77777777" w:rsidR="00F608C0" w:rsidRDefault="00473E57">
      <w:pPr>
        <w:pStyle w:val="1"/>
        <w:numPr>
          <w:ilvl w:val="0"/>
          <w:numId w:val="0"/>
        </w:numPr>
        <w:spacing w:beforeLines="50" w:before="120" w:line="360" w:lineRule="auto"/>
        <w:rPr>
          <w:rFonts w:ascii="宋体" w:eastAsia="宋体"/>
          <w:b/>
          <w:bCs/>
          <w:sz w:val="24"/>
          <w:szCs w:val="24"/>
        </w:rPr>
      </w:pPr>
      <w:r>
        <w:rPr>
          <w:rFonts w:ascii="宋体" w:eastAsia="宋体"/>
          <w:b/>
          <w:bCs/>
          <w:sz w:val="24"/>
          <w:szCs w:val="24"/>
        </w:rPr>
        <w:br w:type="page"/>
      </w:r>
      <w:r>
        <w:rPr>
          <w:rFonts w:ascii="宋体" w:eastAsia="宋体" w:hint="eastAsia"/>
          <w:b/>
          <w:bCs/>
          <w:sz w:val="24"/>
          <w:szCs w:val="24"/>
        </w:rPr>
        <w:lastRenderedPageBreak/>
        <w:t>第一章  招标公告</w:t>
      </w:r>
      <w:bookmarkEnd w:id="9"/>
    </w:p>
    <w:p w14:paraId="62B1AC16" w14:textId="5EFBF069"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思念食品有限公司</w:t>
      </w:r>
      <w:proofErr w:type="gramStart"/>
      <w:r>
        <w:rPr>
          <w:rFonts w:ascii="宋体" w:hAnsi="宋体" w:hint="eastAsia"/>
          <w:sz w:val="21"/>
          <w:szCs w:val="21"/>
        </w:rPr>
        <w:t>招标部</w:t>
      </w:r>
      <w:proofErr w:type="gramEnd"/>
      <w:r>
        <w:rPr>
          <w:rFonts w:ascii="宋体" w:hAnsi="宋体" w:hint="eastAsia"/>
          <w:sz w:val="21"/>
          <w:szCs w:val="21"/>
        </w:rPr>
        <w:t>根据公司招标的要求，就</w:t>
      </w:r>
      <w:r w:rsidR="00E0158C" w:rsidRPr="00E0158C">
        <w:rPr>
          <w:rFonts w:ascii="宋体" w:hAnsi="宋体" w:hint="eastAsia"/>
          <w:b/>
          <w:bCs/>
          <w:sz w:val="21"/>
          <w:szCs w:val="21"/>
          <w:u w:val="single"/>
        </w:rPr>
        <w:t>思念食品四川一车间中央空调改造招标</w:t>
      </w:r>
      <w:r>
        <w:rPr>
          <w:rFonts w:ascii="宋体" w:hAnsi="宋体" w:hint="eastAsia"/>
          <w:sz w:val="21"/>
          <w:szCs w:val="21"/>
        </w:rPr>
        <w:t>进行公开招标，现将招标事宜通知如下：</w:t>
      </w:r>
    </w:p>
    <w:p w14:paraId="5523BA7B" w14:textId="77777777" w:rsidR="00F608C0" w:rsidRDefault="00473E57">
      <w:pPr>
        <w:spacing w:line="360" w:lineRule="auto"/>
        <w:ind w:firstLineChars="200" w:firstLine="422"/>
        <w:jc w:val="both"/>
        <w:rPr>
          <w:rFonts w:ascii="宋体" w:hAnsi="宋体"/>
          <w:bCs/>
          <w:color w:val="000000"/>
          <w:sz w:val="21"/>
          <w:szCs w:val="21"/>
        </w:rPr>
      </w:pPr>
      <w:r>
        <w:rPr>
          <w:rFonts w:ascii="宋体" w:hAnsi="宋体" w:hint="eastAsia"/>
          <w:b/>
          <w:color w:val="000000"/>
          <w:sz w:val="21"/>
          <w:szCs w:val="21"/>
        </w:rPr>
        <w:t>一、招标内容及要求</w:t>
      </w:r>
      <w:r>
        <w:rPr>
          <w:rFonts w:ascii="宋体" w:hAnsi="宋体" w:hint="eastAsia"/>
          <w:b/>
          <w:sz w:val="21"/>
          <w:szCs w:val="21"/>
        </w:rPr>
        <w:t>：</w:t>
      </w:r>
    </w:p>
    <w:p w14:paraId="56B5EF80" w14:textId="5FE79F67" w:rsidR="00F608C0" w:rsidRDefault="00473E57">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1、项目名称：</w:t>
      </w:r>
      <w:r w:rsidR="00E0158C" w:rsidRPr="00E0158C">
        <w:rPr>
          <w:rFonts w:ascii="宋体" w:hAnsi="宋体" w:hint="eastAsia"/>
          <w:bCs/>
          <w:color w:val="000000"/>
          <w:sz w:val="21"/>
          <w:szCs w:val="21"/>
        </w:rPr>
        <w:t>思念食品四川一车间中央空调改造招标</w:t>
      </w:r>
      <w:r>
        <w:rPr>
          <w:rFonts w:ascii="宋体" w:hAnsi="宋体" w:hint="eastAsia"/>
          <w:bCs/>
          <w:color w:val="000000"/>
          <w:sz w:val="21"/>
          <w:szCs w:val="21"/>
        </w:rPr>
        <w:t>；</w:t>
      </w:r>
    </w:p>
    <w:p w14:paraId="1CB1F425" w14:textId="614D0608" w:rsidR="00F608C0" w:rsidRDefault="00473E57">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2、地点：</w:t>
      </w:r>
      <w:r w:rsidR="00E0158C">
        <w:rPr>
          <w:rFonts w:ascii="宋体" w:hAnsi="宋体" w:hint="eastAsia"/>
          <w:bCs/>
          <w:color w:val="000000"/>
          <w:sz w:val="21"/>
          <w:szCs w:val="21"/>
        </w:rPr>
        <w:t>四川眉山</w:t>
      </w:r>
      <w:r>
        <w:rPr>
          <w:rFonts w:ascii="宋体" w:hAnsi="宋体" w:hint="eastAsia"/>
          <w:bCs/>
          <w:color w:val="000000"/>
          <w:sz w:val="21"/>
          <w:szCs w:val="21"/>
        </w:rPr>
        <w:t>；</w:t>
      </w:r>
    </w:p>
    <w:p w14:paraId="71EFDF78" w14:textId="5DAD3C47" w:rsidR="00F608C0" w:rsidRDefault="00473E57">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3、标段划分：项目共分为</w:t>
      </w:r>
      <w:r w:rsidR="00263CC0">
        <w:rPr>
          <w:rFonts w:ascii="宋体" w:hAnsi="宋体" w:hint="eastAsia"/>
          <w:bCs/>
          <w:color w:val="000000"/>
          <w:sz w:val="21"/>
          <w:szCs w:val="21"/>
        </w:rPr>
        <w:t>1</w:t>
      </w:r>
      <w:r>
        <w:rPr>
          <w:rFonts w:ascii="宋体" w:hAnsi="宋体" w:hint="eastAsia"/>
          <w:bCs/>
          <w:color w:val="000000"/>
          <w:sz w:val="21"/>
          <w:szCs w:val="21"/>
        </w:rPr>
        <w:t>个标段，</w:t>
      </w:r>
      <w:r w:rsidR="00E0158C" w:rsidRPr="00E0158C">
        <w:rPr>
          <w:rFonts w:ascii="宋体" w:hAnsi="宋体" w:hint="eastAsia"/>
          <w:bCs/>
          <w:color w:val="000000"/>
          <w:sz w:val="21"/>
          <w:szCs w:val="21"/>
        </w:rPr>
        <w:t>思念食品四川一车间中央空调改造招标</w:t>
      </w:r>
      <w:r w:rsidR="00B92B60">
        <w:rPr>
          <w:rFonts w:ascii="宋体" w:hAnsi="宋体" w:hint="eastAsia"/>
          <w:bCs/>
          <w:color w:val="000000"/>
          <w:sz w:val="21"/>
          <w:szCs w:val="21"/>
        </w:rPr>
        <w:t>，两个方案；</w:t>
      </w:r>
    </w:p>
    <w:p w14:paraId="59EE4609" w14:textId="6B923207"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4、方案一</w:t>
      </w:r>
    </w:p>
    <w:p w14:paraId="653156E8" w14:textId="207DCCC7" w:rsidR="00147736" w:rsidRDefault="00147736">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w:t>
      </w:r>
      <w:r w:rsidR="00B92B60">
        <w:rPr>
          <w:rFonts w:ascii="宋体" w:hAnsi="宋体"/>
          <w:bCs/>
          <w:color w:val="000000"/>
          <w:sz w:val="21"/>
          <w:szCs w:val="21"/>
        </w:rPr>
        <w:t>.1</w:t>
      </w:r>
      <w:r w:rsidR="00E0158C">
        <w:rPr>
          <w:rFonts w:ascii="宋体" w:hAnsi="宋体" w:hint="eastAsia"/>
          <w:bCs/>
          <w:color w:val="000000"/>
          <w:sz w:val="21"/>
          <w:szCs w:val="21"/>
        </w:rPr>
        <w:t>项目概述</w:t>
      </w:r>
      <w:r w:rsidR="00263CC0">
        <w:rPr>
          <w:rFonts w:ascii="宋体" w:hAnsi="宋体" w:hint="eastAsia"/>
          <w:bCs/>
          <w:color w:val="000000"/>
          <w:sz w:val="21"/>
          <w:szCs w:val="21"/>
        </w:rPr>
        <w:t>：</w:t>
      </w:r>
      <w:r w:rsidR="00E0158C" w:rsidRPr="00E0158C">
        <w:rPr>
          <w:rFonts w:ascii="宋体" w:hAnsi="宋体" w:hint="eastAsia"/>
          <w:bCs/>
          <w:color w:val="000000"/>
          <w:sz w:val="21"/>
          <w:szCs w:val="21"/>
        </w:rPr>
        <w:t>本项目为四川思念一车间中央空调系统改造工程，项目位于四川思念工业园园区内</w:t>
      </w:r>
      <w:r w:rsidR="00E0158C">
        <w:rPr>
          <w:rFonts w:ascii="宋体" w:hAnsi="宋体" w:hint="eastAsia"/>
          <w:bCs/>
          <w:color w:val="000000"/>
          <w:sz w:val="21"/>
          <w:szCs w:val="21"/>
        </w:rPr>
        <w:t>。</w:t>
      </w:r>
    </w:p>
    <w:p w14:paraId="2CE260CA" w14:textId="1525AD50" w:rsidR="00147736"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4.2</w:t>
      </w:r>
      <w:r w:rsidR="0050062B">
        <w:rPr>
          <w:rFonts w:ascii="宋体" w:hAnsi="宋体" w:hint="eastAsia"/>
          <w:bCs/>
          <w:color w:val="000000"/>
          <w:sz w:val="21"/>
          <w:szCs w:val="21"/>
        </w:rPr>
        <w:t>项目</w:t>
      </w:r>
      <w:r w:rsidR="00E0158C">
        <w:rPr>
          <w:rFonts w:ascii="宋体" w:hAnsi="宋体" w:hint="eastAsia"/>
          <w:bCs/>
          <w:color w:val="000000"/>
          <w:sz w:val="21"/>
          <w:szCs w:val="21"/>
        </w:rPr>
        <w:t>内容</w:t>
      </w:r>
      <w:r w:rsidR="00147736">
        <w:rPr>
          <w:rFonts w:ascii="宋体" w:hAnsi="宋体" w:hint="eastAsia"/>
          <w:bCs/>
          <w:color w:val="000000"/>
          <w:sz w:val="21"/>
          <w:szCs w:val="21"/>
        </w:rPr>
        <w:t>：</w:t>
      </w:r>
    </w:p>
    <w:p w14:paraId="03415EEF" w14:textId="1805325C"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4.2</w:t>
      </w:r>
      <w:r w:rsidR="00E0158C">
        <w:rPr>
          <w:rFonts w:ascii="宋体" w:hAnsi="宋体"/>
          <w:bCs/>
          <w:color w:val="000000"/>
          <w:sz w:val="21"/>
          <w:szCs w:val="21"/>
        </w:rPr>
        <w:t>.1</w:t>
      </w:r>
      <w:r w:rsidR="00E0158C" w:rsidRPr="00E0158C">
        <w:rPr>
          <w:rFonts w:ascii="宋体" w:hAnsi="宋体" w:hint="eastAsia"/>
          <w:bCs/>
          <w:color w:val="000000"/>
          <w:sz w:val="21"/>
          <w:szCs w:val="21"/>
        </w:rPr>
        <w:t>四川思念一车间原中央空调水冷机组主机及末端移机，冷却塔同型号更换。</w:t>
      </w:r>
    </w:p>
    <w:p w14:paraId="69C8424A" w14:textId="3B92F62F"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4.2</w:t>
      </w:r>
      <w:r w:rsidR="00E0158C">
        <w:rPr>
          <w:rFonts w:ascii="宋体" w:hAnsi="宋体"/>
          <w:bCs/>
          <w:color w:val="000000"/>
          <w:sz w:val="21"/>
          <w:szCs w:val="21"/>
        </w:rPr>
        <w:t>.2</w:t>
      </w:r>
      <w:r w:rsidR="00E0158C" w:rsidRPr="00E0158C">
        <w:rPr>
          <w:rFonts w:ascii="宋体" w:hAnsi="宋体" w:hint="eastAsia"/>
          <w:bCs/>
          <w:color w:val="000000"/>
          <w:sz w:val="21"/>
          <w:szCs w:val="21"/>
        </w:rPr>
        <w:t>郑州</w:t>
      </w:r>
      <w:proofErr w:type="gramStart"/>
      <w:r w:rsidR="00E0158C" w:rsidRPr="00E0158C">
        <w:rPr>
          <w:rFonts w:ascii="宋体" w:hAnsi="宋体" w:hint="eastAsia"/>
          <w:bCs/>
          <w:color w:val="000000"/>
          <w:sz w:val="21"/>
          <w:szCs w:val="21"/>
        </w:rPr>
        <w:t>一</w:t>
      </w:r>
      <w:proofErr w:type="gramEnd"/>
      <w:r w:rsidR="00E0158C" w:rsidRPr="00E0158C">
        <w:rPr>
          <w:rFonts w:ascii="宋体" w:hAnsi="宋体" w:hint="eastAsia"/>
          <w:bCs/>
          <w:color w:val="000000"/>
          <w:sz w:val="21"/>
          <w:szCs w:val="21"/>
        </w:rPr>
        <w:t>车间中央空调系统整体移机四川一车间成型及前处理区域，需更换两台储液器和两台蒸发冷。</w:t>
      </w:r>
    </w:p>
    <w:p w14:paraId="42E50A72" w14:textId="78B88045"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4.2</w:t>
      </w:r>
      <w:r w:rsidR="00E0158C">
        <w:rPr>
          <w:rFonts w:ascii="宋体" w:hAnsi="宋体"/>
          <w:bCs/>
          <w:color w:val="000000"/>
          <w:sz w:val="21"/>
          <w:szCs w:val="21"/>
        </w:rPr>
        <w:t>.3</w:t>
      </w:r>
      <w:r w:rsidR="00E0158C" w:rsidRPr="00E0158C">
        <w:rPr>
          <w:rFonts w:ascii="宋体" w:hAnsi="宋体" w:hint="eastAsia"/>
          <w:bCs/>
          <w:color w:val="000000"/>
          <w:sz w:val="21"/>
          <w:szCs w:val="21"/>
        </w:rPr>
        <w:t>四川一车间原内外包机组、蒸发冷和末端移机至外包区域</w:t>
      </w:r>
      <w:r w:rsidR="00E0158C">
        <w:rPr>
          <w:rFonts w:ascii="宋体" w:hAnsi="宋体" w:hint="eastAsia"/>
          <w:bCs/>
          <w:color w:val="000000"/>
          <w:sz w:val="21"/>
          <w:szCs w:val="21"/>
        </w:rPr>
        <w:t>。</w:t>
      </w:r>
    </w:p>
    <w:p w14:paraId="308A1EC8" w14:textId="17DF8139"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4.2</w:t>
      </w:r>
      <w:r w:rsidR="00E0158C">
        <w:rPr>
          <w:rFonts w:ascii="宋体" w:hAnsi="宋体"/>
          <w:bCs/>
          <w:color w:val="000000"/>
          <w:sz w:val="21"/>
          <w:szCs w:val="21"/>
        </w:rPr>
        <w:t>.4</w:t>
      </w:r>
      <w:proofErr w:type="gramStart"/>
      <w:r w:rsidR="00E0158C" w:rsidRPr="00E0158C">
        <w:rPr>
          <w:rFonts w:ascii="宋体" w:hAnsi="宋体" w:hint="eastAsia"/>
          <w:bCs/>
          <w:color w:val="000000"/>
          <w:sz w:val="21"/>
          <w:szCs w:val="21"/>
        </w:rPr>
        <w:t>瑾瑜二车间</w:t>
      </w:r>
      <w:proofErr w:type="gramEnd"/>
      <w:r w:rsidR="00E0158C" w:rsidRPr="00E0158C">
        <w:rPr>
          <w:rFonts w:ascii="宋体" w:hAnsi="宋体" w:hint="eastAsia"/>
          <w:bCs/>
          <w:color w:val="000000"/>
          <w:sz w:val="21"/>
          <w:szCs w:val="21"/>
        </w:rPr>
        <w:t>预冷间机组移机至四川一车间内包区域</w:t>
      </w:r>
      <w:r w:rsidR="00E0158C">
        <w:rPr>
          <w:rFonts w:ascii="宋体" w:hAnsi="宋体" w:hint="eastAsia"/>
          <w:bCs/>
          <w:color w:val="000000"/>
          <w:sz w:val="21"/>
          <w:szCs w:val="21"/>
        </w:rPr>
        <w:t>。</w:t>
      </w:r>
    </w:p>
    <w:p w14:paraId="514BF178" w14:textId="457C35D2"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4.3</w:t>
      </w:r>
      <w:r w:rsidR="00E0158C">
        <w:rPr>
          <w:rFonts w:ascii="宋体" w:hAnsi="宋体" w:hint="eastAsia"/>
          <w:bCs/>
          <w:color w:val="000000"/>
          <w:sz w:val="21"/>
          <w:szCs w:val="21"/>
        </w:rPr>
        <w:t>招标要求：</w:t>
      </w:r>
    </w:p>
    <w:p w14:paraId="741F8283" w14:textId="656196A1"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4.3</w:t>
      </w:r>
      <w:r w:rsidR="00E0158C">
        <w:rPr>
          <w:rFonts w:ascii="宋体" w:hAnsi="宋体"/>
          <w:bCs/>
          <w:color w:val="000000"/>
          <w:sz w:val="21"/>
          <w:szCs w:val="21"/>
        </w:rPr>
        <w:t>.1</w:t>
      </w:r>
      <w:r w:rsidR="00E0158C" w:rsidRPr="00E0158C">
        <w:rPr>
          <w:rFonts w:ascii="宋体" w:hAnsi="宋体" w:hint="eastAsia"/>
          <w:bCs/>
          <w:color w:val="000000"/>
          <w:sz w:val="21"/>
          <w:szCs w:val="21"/>
        </w:rPr>
        <w:t>项目依据甲方的技术要求及投标方的现场勘察，能满足甲方的最终使用要求。</w:t>
      </w:r>
    </w:p>
    <w:p w14:paraId="301C3DF9" w14:textId="34AC5A97"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4.3</w:t>
      </w:r>
      <w:r w:rsidR="00E0158C">
        <w:rPr>
          <w:rFonts w:ascii="宋体" w:hAnsi="宋体"/>
          <w:bCs/>
          <w:color w:val="000000"/>
          <w:sz w:val="21"/>
          <w:szCs w:val="21"/>
        </w:rPr>
        <w:t>.2</w:t>
      </w:r>
      <w:r w:rsidR="00E0158C" w:rsidRPr="00E0158C">
        <w:rPr>
          <w:rFonts w:ascii="宋体" w:hAnsi="宋体" w:hint="eastAsia"/>
          <w:bCs/>
          <w:color w:val="000000"/>
          <w:sz w:val="21"/>
          <w:szCs w:val="21"/>
        </w:rPr>
        <w:t>投标方案及报价须涵盖改造内容的所有要求，满足甲方车间温度的要求。</w:t>
      </w:r>
    </w:p>
    <w:p w14:paraId="1871624C" w14:textId="2118FC13"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4.3</w:t>
      </w:r>
      <w:r w:rsidR="00E0158C">
        <w:rPr>
          <w:rFonts w:ascii="宋体" w:hAnsi="宋体"/>
          <w:bCs/>
          <w:color w:val="000000"/>
          <w:sz w:val="21"/>
          <w:szCs w:val="21"/>
        </w:rPr>
        <w:t>.3</w:t>
      </w:r>
      <w:r w:rsidR="00E0158C" w:rsidRPr="00E0158C">
        <w:rPr>
          <w:rFonts w:ascii="宋体" w:hAnsi="宋体" w:hint="eastAsia"/>
          <w:bCs/>
          <w:color w:val="000000"/>
          <w:sz w:val="21"/>
          <w:szCs w:val="21"/>
        </w:rPr>
        <w:t>投标方是依法成立的，独立的法人实体，有本次招标项目相应的资质和生产、经营范围及竣工案例，有能力提供本招标项目要求的安装、调试及售后服务的供应商。</w:t>
      </w:r>
    </w:p>
    <w:p w14:paraId="60AD5ACD" w14:textId="64CA2D5D"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4.3</w:t>
      </w:r>
      <w:r w:rsidR="00E0158C">
        <w:rPr>
          <w:rFonts w:ascii="宋体" w:hAnsi="宋体"/>
          <w:bCs/>
          <w:color w:val="000000"/>
          <w:sz w:val="21"/>
          <w:szCs w:val="21"/>
        </w:rPr>
        <w:t>.4</w:t>
      </w:r>
      <w:r w:rsidR="00E0158C" w:rsidRPr="00E0158C">
        <w:rPr>
          <w:rFonts w:ascii="宋体" w:hAnsi="宋体" w:hint="eastAsia"/>
          <w:bCs/>
          <w:color w:val="000000"/>
          <w:sz w:val="21"/>
          <w:szCs w:val="21"/>
        </w:rPr>
        <w:t>报价要求：有总报价及分项明细报价，报价包含项目改造至正常投运所需的一切费用。</w:t>
      </w:r>
    </w:p>
    <w:p w14:paraId="1B8A1776" w14:textId="75A8E323"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4.3</w:t>
      </w:r>
      <w:r w:rsidR="00E0158C">
        <w:rPr>
          <w:rFonts w:ascii="宋体" w:hAnsi="宋体"/>
          <w:bCs/>
          <w:color w:val="000000"/>
          <w:sz w:val="21"/>
          <w:szCs w:val="21"/>
        </w:rPr>
        <w:t>.5</w:t>
      </w:r>
      <w:r w:rsidR="00E0158C" w:rsidRPr="00E0158C">
        <w:rPr>
          <w:rFonts w:ascii="宋体" w:hAnsi="宋体" w:hint="eastAsia"/>
          <w:bCs/>
          <w:color w:val="000000"/>
          <w:sz w:val="21"/>
          <w:szCs w:val="21"/>
        </w:rPr>
        <w:t>资质要求：机电安装三级、压力管道GC2及以上安装资质。</w:t>
      </w:r>
    </w:p>
    <w:p w14:paraId="00086B76" w14:textId="5D81FEF6"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4.3</w:t>
      </w:r>
      <w:r w:rsidR="00E0158C">
        <w:rPr>
          <w:rFonts w:ascii="宋体" w:hAnsi="宋体"/>
          <w:bCs/>
          <w:color w:val="000000"/>
          <w:sz w:val="21"/>
          <w:szCs w:val="21"/>
        </w:rPr>
        <w:t>.6</w:t>
      </w:r>
      <w:r w:rsidR="00E0158C" w:rsidRPr="00E0158C">
        <w:rPr>
          <w:rFonts w:ascii="宋体" w:hAnsi="宋体" w:hint="eastAsia"/>
          <w:bCs/>
          <w:color w:val="000000"/>
          <w:sz w:val="21"/>
          <w:szCs w:val="21"/>
        </w:rPr>
        <w:t>投标设备与附件有明确的品牌、规格、型号、换热量、风量、风压等参数；技术要求中规定的品牌、型号及参数等未经甲方同意不得变更，如需变更，需提前与甲方沟通，经甲方确认并同意后进行变更，并说明。</w:t>
      </w:r>
    </w:p>
    <w:p w14:paraId="6D91596B" w14:textId="4929850B"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hint="eastAsia"/>
          <w:bCs/>
          <w:color w:val="000000"/>
          <w:sz w:val="21"/>
          <w:szCs w:val="21"/>
        </w:rPr>
        <w:t>技术要求：</w:t>
      </w:r>
    </w:p>
    <w:p w14:paraId="433033E6" w14:textId="43F98A45"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.1</w:t>
      </w:r>
      <w:r w:rsidR="00E0158C" w:rsidRPr="00E0158C">
        <w:rPr>
          <w:rFonts w:ascii="宋体" w:hAnsi="宋体" w:hint="eastAsia"/>
          <w:bCs/>
          <w:color w:val="000000"/>
          <w:sz w:val="21"/>
          <w:szCs w:val="21"/>
        </w:rPr>
        <w:t>原中央空调系统螺杆冷水机组1台，单台制冷量605kw。主机品牌：约克。</w:t>
      </w:r>
    </w:p>
    <w:p w14:paraId="528F97BD" w14:textId="3B2DF321" w:rsidR="00E0158C" w:rsidRDefault="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 xml:space="preserve">    </w:t>
      </w:r>
      <w:r w:rsidRPr="00E0158C">
        <w:rPr>
          <w:rFonts w:ascii="宋体" w:hAnsi="宋体" w:hint="eastAsia"/>
          <w:bCs/>
          <w:color w:val="000000"/>
          <w:sz w:val="21"/>
          <w:szCs w:val="21"/>
        </w:rPr>
        <w:t>更换一台冷却塔、品牌要求：良机、元</w:t>
      </w:r>
      <w:proofErr w:type="gramStart"/>
      <w:r w:rsidRPr="00E0158C">
        <w:rPr>
          <w:rFonts w:ascii="宋体" w:hAnsi="宋体" w:hint="eastAsia"/>
          <w:bCs/>
          <w:color w:val="000000"/>
          <w:sz w:val="21"/>
          <w:szCs w:val="21"/>
        </w:rPr>
        <w:t>亨</w:t>
      </w:r>
      <w:proofErr w:type="gramEnd"/>
      <w:r w:rsidRPr="00E0158C">
        <w:rPr>
          <w:rFonts w:ascii="宋体" w:hAnsi="宋体" w:hint="eastAsia"/>
          <w:bCs/>
          <w:color w:val="000000"/>
          <w:sz w:val="21"/>
          <w:szCs w:val="21"/>
        </w:rPr>
        <w:t>。水泵和主机：原系统移机。</w:t>
      </w:r>
    </w:p>
    <w:p w14:paraId="6CD51D9D" w14:textId="46946230"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.2</w:t>
      </w:r>
      <w:r w:rsidR="00E0158C" w:rsidRPr="00E0158C">
        <w:rPr>
          <w:rFonts w:ascii="宋体" w:hAnsi="宋体" w:hint="eastAsia"/>
          <w:bCs/>
          <w:color w:val="000000"/>
          <w:sz w:val="21"/>
          <w:szCs w:val="21"/>
        </w:rPr>
        <w:t>原四川一车间内外包空调机组，制冷量398KW，冷风机16台，</w:t>
      </w:r>
      <w:proofErr w:type="gramStart"/>
      <w:r w:rsidR="00E0158C" w:rsidRPr="00E0158C">
        <w:rPr>
          <w:rFonts w:ascii="宋体" w:hAnsi="宋体" w:hint="eastAsia"/>
          <w:bCs/>
          <w:color w:val="000000"/>
          <w:sz w:val="21"/>
          <w:szCs w:val="21"/>
        </w:rPr>
        <w:t>原拆原装</w:t>
      </w:r>
      <w:proofErr w:type="gramEnd"/>
      <w:r w:rsidR="00E0158C" w:rsidRPr="00E0158C">
        <w:rPr>
          <w:rFonts w:ascii="宋体" w:hAnsi="宋体" w:hint="eastAsia"/>
          <w:bCs/>
          <w:color w:val="000000"/>
          <w:sz w:val="21"/>
          <w:szCs w:val="21"/>
        </w:rPr>
        <w:t>移机至新图纸外包区域</w:t>
      </w:r>
      <w:r w:rsidR="00E0158C">
        <w:rPr>
          <w:rFonts w:ascii="宋体" w:hAnsi="宋体" w:hint="eastAsia"/>
          <w:bCs/>
          <w:color w:val="000000"/>
          <w:sz w:val="21"/>
          <w:szCs w:val="21"/>
        </w:rPr>
        <w:t>。</w:t>
      </w:r>
    </w:p>
    <w:p w14:paraId="71450CE8" w14:textId="5A3E8096"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.3</w:t>
      </w:r>
      <w:r w:rsidR="00E0158C" w:rsidRPr="00E0158C">
        <w:rPr>
          <w:rFonts w:ascii="宋体" w:hAnsi="宋体" w:hint="eastAsia"/>
          <w:bCs/>
          <w:color w:val="000000"/>
          <w:sz w:val="21"/>
          <w:szCs w:val="21"/>
        </w:rPr>
        <w:t>郑州一车间两台中央空调机组，移机至前处理及成型区，，蒸发冷同排热量更换，品牌：上海宝丰、浙江万享，参数详见图纸。</w:t>
      </w:r>
    </w:p>
    <w:p w14:paraId="1BA6BB64" w14:textId="68B0B361" w:rsidR="00E0158C"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.4</w:t>
      </w:r>
      <w:proofErr w:type="gramStart"/>
      <w:r w:rsidR="00E0158C" w:rsidRPr="00E0158C">
        <w:rPr>
          <w:rFonts w:ascii="宋体" w:hAnsi="宋体" w:hint="eastAsia"/>
          <w:bCs/>
          <w:color w:val="000000"/>
          <w:sz w:val="21"/>
          <w:szCs w:val="21"/>
        </w:rPr>
        <w:t>瑾瑜二车间</w:t>
      </w:r>
      <w:proofErr w:type="gramEnd"/>
      <w:r w:rsidR="00E0158C" w:rsidRPr="00E0158C">
        <w:rPr>
          <w:rFonts w:ascii="宋体" w:hAnsi="宋体" w:hint="eastAsia"/>
          <w:bCs/>
          <w:color w:val="000000"/>
          <w:sz w:val="21"/>
          <w:szCs w:val="21"/>
        </w:rPr>
        <w:t>预冷间机组移机至四川一车间内包装区域，末端11台冷风机新购，参数详见图纸</w:t>
      </w:r>
    </w:p>
    <w:p w14:paraId="6DD0EC2F" w14:textId="77777777" w:rsidR="00E0158C" w:rsidRDefault="00E0158C" w:rsidP="00E0158C">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图一：改造区域位置参考简图</w:t>
      </w:r>
    </w:p>
    <w:p w14:paraId="74667B91" w14:textId="14022C5E" w:rsidR="00E0158C" w:rsidRDefault="00E0158C" w:rsidP="00E0158C">
      <w:pPr>
        <w:spacing w:line="360" w:lineRule="auto"/>
        <w:rPr>
          <w:rFonts w:ascii="宋体" w:hAnsi="宋体"/>
          <w:bCs/>
          <w:color w:val="000000"/>
          <w:sz w:val="21"/>
          <w:szCs w:val="21"/>
        </w:rPr>
      </w:pPr>
      <w:r>
        <w:rPr>
          <w:rFonts w:ascii="宋体" w:eastAsia="微软雅黑" w:hAnsi="宋体" w:hint="eastAsia"/>
          <w:noProof/>
          <w:szCs w:val="21"/>
        </w:rPr>
        <w:lastRenderedPageBreak/>
        <w:drawing>
          <wp:inline distT="0" distB="0" distL="114300" distR="114300" wp14:anchorId="64983BD8" wp14:editId="4B5F6CC5">
            <wp:extent cx="6120765" cy="2293638"/>
            <wp:effectExtent l="0" t="0" r="0" b="0"/>
            <wp:docPr id="4" name="图片 4" descr="0efd3013f74cd8fc41d0634aac953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efd3013f74cd8fc41d0634aac9539f"/>
                    <pic:cNvPicPr>
                      <a:picLocks noChangeAspect="1"/>
                    </pic:cNvPicPr>
                  </pic:nvPicPr>
                  <pic:blipFill>
                    <a:blip r:embed="rId14"/>
                    <a:stretch>
                      <a:fillRect/>
                    </a:stretch>
                  </pic:blipFill>
                  <pic:spPr>
                    <a:xfrm>
                      <a:off x="0" y="0"/>
                      <a:ext cx="6120765" cy="2293638"/>
                    </a:xfrm>
                    <a:prstGeom prst="rect">
                      <a:avLst/>
                    </a:prstGeom>
                  </pic:spPr>
                </pic:pic>
              </a:graphicData>
            </a:graphic>
          </wp:inline>
        </w:drawing>
      </w:r>
      <w:r>
        <w:rPr>
          <w:rFonts w:ascii="宋体" w:eastAsia="微软雅黑" w:hAnsi="宋体" w:hint="eastAsia"/>
          <w:noProof/>
          <w:szCs w:val="21"/>
        </w:rPr>
        <w:drawing>
          <wp:inline distT="0" distB="0" distL="114300" distR="114300" wp14:anchorId="7967BAE3" wp14:editId="5E7FE2E0">
            <wp:extent cx="6120765" cy="2117881"/>
            <wp:effectExtent l="0" t="0" r="0" b="0"/>
            <wp:docPr id="5" name="图片 5" descr="4221a955bb29a522ec9cdf204e7b0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221a955bb29a522ec9cdf204e7b08e"/>
                    <pic:cNvPicPr>
                      <a:picLocks noChangeAspect="1"/>
                    </pic:cNvPicPr>
                  </pic:nvPicPr>
                  <pic:blipFill>
                    <a:blip r:embed="rId15"/>
                    <a:stretch>
                      <a:fillRect/>
                    </a:stretch>
                  </pic:blipFill>
                  <pic:spPr>
                    <a:xfrm>
                      <a:off x="0" y="0"/>
                      <a:ext cx="6120765" cy="2117881"/>
                    </a:xfrm>
                    <a:prstGeom prst="rect">
                      <a:avLst/>
                    </a:prstGeom>
                  </pic:spPr>
                </pic:pic>
              </a:graphicData>
            </a:graphic>
          </wp:inline>
        </w:drawing>
      </w:r>
    </w:p>
    <w:p w14:paraId="326CC254" w14:textId="3EE43C9C" w:rsid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.5</w:t>
      </w:r>
      <w:r w:rsidR="00E0158C" w:rsidRPr="00E0158C">
        <w:rPr>
          <w:rFonts w:ascii="宋体" w:hAnsi="宋体" w:hint="eastAsia"/>
          <w:bCs/>
          <w:color w:val="000000"/>
          <w:sz w:val="21"/>
          <w:szCs w:val="21"/>
        </w:rPr>
        <w:t>更换的冷风机品牌要求：亚通、凯迪、欧菲特。要求304不锈钢外壳。参数见图纸。</w:t>
      </w:r>
    </w:p>
    <w:p w14:paraId="71D8AF67" w14:textId="342A0C70" w:rsid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.6</w:t>
      </w:r>
      <w:r w:rsidR="00E0158C" w:rsidRPr="00E0158C">
        <w:rPr>
          <w:rFonts w:ascii="宋体" w:hAnsi="宋体" w:hint="eastAsia"/>
          <w:bCs/>
          <w:color w:val="000000"/>
          <w:sz w:val="21"/>
          <w:szCs w:val="21"/>
        </w:rPr>
        <w:t>夹层内</w:t>
      </w:r>
      <w:proofErr w:type="gramStart"/>
      <w:r w:rsidR="00E0158C" w:rsidRPr="00E0158C">
        <w:rPr>
          <w:rFonts w:ascii="宋体" w:hAnsi="宋体" w:hint="eastAsia"/>
          <w:bCs/>
          <w:color w:val="000000"/>
          <w:sz w:val="21"/>
          <w:szCs w:val="21"/>
        </w:rPr>
        <w:t>冷冻水</w:t>
      </w:r>
      <w:proofErr w:type="gramEnd"/>
      <w:r w:rsidR="00E0158C" w:rsidRPr="00E0158C">
        <w:rPr>
          <w:rFonts w:ascii="宋体" w:hAnsi="宋体" w:hint="eastAsia"/>
          <w:bCs/>
          <w:color w:val="000000"/>
          <w:sz w:val="21"/>
          <w:szCs w:val="21"/>
        </w:rPr>
        <w:t>管道DN100及以内采用国标热镀锌钢管，DN100以上采用国标热轧无缝钢管，弯头、</w:t>
      </w:r>
      <w:proofErr w:type="gramStart"/>
      <w:r w:rsidR="00E0158C" w:rsidRPr="00E0158C">
        <w:rPr>
          <w:rFonts w:ascii="宋体" w:hAnsi="宋体" w:hint="eastAsia"/>
          <w:bCs/>
          <w:color w:val="000000"/>
          <w:sz w:val="21"/>
          <w:szCs w:val="21"/>
        </w:rPr>
        <w:t>三通均</w:t>
      </w:r>
      <w:proofErr w:type="gramEnd"/>
      <w:r w:rsidR="00E0158C" w:rsidRPr="00E0158C">
        <w:rPr>
          <w:rFonts w:ascii="宋体" w:hAnsi="宋体" w:hint="eastAsia"/>
          <w:bCs/>
          <w:color w:val="000000"/>
          <w:sz w:val="21"/>
          <w:szCs w:val="21"/>
        </w:rPr>
        <w:t>采用与管道同材质的国标件。制冷管道管径25mm以上采用国标（经酸洗、钝化、防腐等处理的）成品无缝钢管，管径25mm及以下采用国标TP2Y</w:t>
      </w:r>
      <w:proofErr w:type="gramStart"/>
      <w:r w:rsidR="00E0158C" w:rsidRPr="00E0158C">
        <w:rPr>
          <w:rFonts w:ascii="宋体" w:hAnsi="宋体" w:hint="eastAsia"/>
          <w:bCs/>
          <w:color w:val="000000"/>
          <w:sz w:val="21"/>
          <w:szCs w:val="21"/>
        </w:rPr>
        <w:t>硬态紫铜</w:t>
      </w:r>
      <w:proofErr w:type="gramEnd"/>
      <w:r w:rsidR="00E0158C" w:rsidRPr="00E0158C">
        <w:rPr>
          <w:rFonts w:ascii="宋体" w:hAnsi="宋体" w:hint="eastAsia"/>
          <w:bCs/>
          <w:color w:val="000000"/>
          <w:sz w:val="21"/>
          <w:szCs w:val="21"/>
        </w:rPr>
        <w:t>管，弯头、三通等连接件均采用与管道同材质的国标件，符合压力管道安装及使用的相关规范要求。该要求中的所有管道的连接均采用国标管件连接，禁止打孔（或钻洞）对接。</w:t>
      </w:r>
    </w:p>
    <w:p w14:paraId="6686DA0D" w14:textId="2C771B26" w:rsid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.7</w:t>
      </w:r>
      <w:r w:rsidR="00E0158C" w:rsidRPr="00E0158C">
        <w:rPr>
          <w:rFonts w:ascii="宋体" w:hAnsi="宋体" w:hint="eastAsia"/>
          <w:bCs/>
          <w:color w:val="000000"/>
          <w:sz w:val="21"/>
          <w:szCs w:val="21"/>
        </w:rPr>
        <w:t>蒸发器的冷凝水管（</w:t>
      </w:r>
      <w:proofErr w:type="gramStart"/>
      <w:r w:rsidR="00E0158C" w:rsidRPr="00E0158C">
        <w:rPr>
          <w:rFonts w:ascii="宋体" w:hAnsi="宋体" w:hint="eastAsia"/>
          <w:bCs/>
          <w:color w:val="000000"/>
          <w:sz w:val="21"/>
          <w:szCs w:val="21"/>
        </w:rPr>
        <w:t>含冲霜</w:t>
      </w:r>
      <w:proofErr w:type="gramEnd"/>
      <w:r w:rsidR="00E0158C" w:rsidRPr="00E0158C">
        <w:rPr>
          <w:rFonts w:ascii="宋体" w:hAnsi="宋体" w:hint="eastAsia"/>
          <w:bCs/>
          <w:color w:val="000000"/>
          <w:sz w:val="21"/>
          <w:szCs w:val="21"/>
        </w:rPr>
        <w:t>下水管）车间内部分采用304不锈钢钢管，水平坡向水流动方向，坡度≥0.003，出水</w:t>
      </w:r>
      <w:proofErr w:type="gramStart"/>
      <w:r w:rsidR="00E0158C" w:rsidRPr="00E0158C">
        <w:rPr>
          <w:rFonts w:ascii="宋体" w:hAnsi="宋体" w:hint="eastAsia"/>
          <w:bCs/>
          <w:color w:val="000000"/>
          <w:sz w:val="21"/>
          <w:szCs w:val="21"/>
        </w:rPr>
        <w:t>段设置</w:t>
      </w:r>
      <w:proofErr w:type="gramEnd"/>
      <w:r w:rsidR="00E0158C" w:rsidRPr="00E0158C">
        <w:rPr>
          <w:rFonts w:ascii="宋体" w:hAnsi="宋体" w:hint="eastAsia"/>
          <w:bCs/>
          <w:color w:val="000000"/>
          <w:sz w:val="21"/>
          <w:szCs w:val="21"/>
        </w:rPr>
        <w:t>有水封；</w:t>
      </w:r>
      <w:proofErr w:type="gramStart"/>
      <w:r w:rsidR="00E0158C" w:rsidRPr="00E0158C">
        <w:rPr>
          <w:rFonts w:ascii="宋体" w:hAnsi="宋体" w:hint="eastAsia"/>
          <w:bCs/>
          <w:color w:val="000000"/>
          <w:sz w:val="21"/>
          <w:szCs w:val="21"/>
        </w:rPr>
        <w:t>冲霜水管</w:t>
      </w:r>
      <w:proofErr w:type="gramEnd"/>
      <w:r w:rsidR="00E0158C" w:rsidRPr="00E0158C">
        <w:rPr>
          <w:rFonts w:ascii="宋体" w:hAnsi="宋体" w:hint="eastAsia"/>
          <w:bCs/>
          <w:color w:val="000000"/>
          <w:sz w:val="21"/>
          <w:szCs w:val="21"/>
        </w:rPr>
        <w:t>的设置及布局须保证</w:t>
      </w:r>
      <w:proofErr w:type="gramStart"/>
      <w:r w:rsidR="00E0158C" w:rsidRPr="00E0158C">
        <w:rPr>
          <w:rFonts w:ascii="宋体" w:hAnsi="宋体" w:hint="eastAsia"/>
          <w:bCs/>
          <w:color w:val="000000"/>
          <w:sz w:val="21"/>
          <w:szCs w:val="21"/>
        </w:rPr>
        <w:t>冲霜结束</w:t>
      </w:r>
      <w:proofErr w:type="gramEnd"/>
      <w:r w:rsidR="00E0158C" w:rsidRPr="00E0158C">
        <w:rPr>
          <w:rFonts w:ascii="宋体" w:hAnsi="宋体" w:hint="eastAsia"/>
          <w:bCs/>
          <w:color w:val="000000"/>
          <w:sz w:val="21"/>
          <w:szCs w:val="21"/>
        </w:rPr>
        <w:t>后管道不积水。</w:t>
      </w:r>
    </w:p>
    <w:p w14:paraId="0E3A602A" w14:textId="70F2C308" w:rsid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.8</w:t>
      </w:r>
      <w:r w:rsidR="00E0158C" w:rsidRPr="00E0158C">
        <w:rPr>
          <w:rFonts w:ascii="宋体" w:hAnsi="宋体" w:hint="eastAsia"/>
          <w:bCs/>
          <w:color w:val="000000"/>
          <w:sz w:val="21"/>
          <w:szCs w:val="21"/>
        </w:rPr>
        <w:t>夹层内风管采用矩形风管，热镀锌钢板材质，钢板接缝咬接、密封处理，不漏光、不漏风。风管尺寸、布局与房间冷负荷匹配，房间各处送风均匀。</w:t>
      </w:r>
    </w:p>
    <w:p w14:paraId="312A5622" w14:textId="0E89A7F8" w:rsid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.9</w:t>
      </w:r>
      <w:r w:rsidR="00E0158C" w:rsidRPr="00E0158C">
        <w:rPr>
          <w:rFonts w:ascii="宋体" w:hAnsi="宋体" w:hint="eastAsia"/>
          <w:bCs/>
          <w:color w:val="000000"/>
          <w:sz w:val="21"/>
          <w:szCs w:val="21"/>
        </w:rPr>
        <w:t>风管采用板材的厚度符合以下要求：</w:t>
      </w:r>
    </w:p>
    <w:tbl>
      <w:tblPr>
        <w:tblStyle w:val="a8"/>
        <w:tblW w:w="0" w:type="auto"/>
        <w:jc w:val="center"/>
        <w:tblLook w:val="04A0" w:firstRow="1" w:lastRow="0" w:firstColumn="1" w:lastColumn="0" w:noHBand="0" w:noVBand="1"/>
      </w:tblPr>
      <w:tblGrid>
        <w:gridCol w:w="2840"/>
        <w:gridCol w:w="2376"/>
        <w:gridCol w:w="2136"/>
      </w:tblGrid>
      <w:tr w:rsidR="00E0158C" w14:paraId="4A778E35" w14:textId="77777777" w:rsidTr="007F1040">
        <w:trPr>
          <w:jc w:val="center"/>
        </w:trPr>
        <w:tc>
          <w:tcPr>
            <w:tcW w:w="2840" w:type="dxa"/>
            <w:vAlign w:val="center"/>
          </w:tcPr>
          <w:p w14:paraId="53438CF5"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边长≤</w:t>
            </w:r>
            <w:r>
              <w:rPr>
                <w:rFonts w:ascii="宋体" w:eastAsia="微软雅黑" w:hAnsi="宋体" w:hint="eastAsia"/>
                <w:sz w:val="18"/>
                <w:szCs w:val="18"/>
              </w:rPr>
              <w:t>320mm</w:t>
            </w:r>
          </w:p>
        </w:tc>
        <w:tc>
          <w:tcPr>
            <w:tcW w:w="2376" w:type="dxa"/>
            <w:vAlign w:val="center"/>
          </w:tcPr>
          <w:p w14:paraId="6183795B"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中低压厚度</w:t>
            </w:r>
            <w:r>
              <w:rPr>
                <w:rFonts w:ascii="宋体" w:eastAsia="微软雅黑" w:hAnsi="宋体" w:hint="eastAsia"/>
                <w:sz w:val="18"/>
                <w:szCs w:val="18"/>
              </w:rPr>
              <w:t>0.5mm</w:t>
            </w:r>
          </w:p>
        </w:tc>
        <w:tc>
          <w:tcPr>
            <w:tcW w:w="2136" w:type="dxa"/>
            <w:vAlign w:val="center"/>
          </w:tcPr>
          <w:p w14:paraId="0BD3768C"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高压厚度</w:t>
            </w:r>
            <w:r>
              <w:rPr>
                <w:rFonts w:ascii="宋体" w:eastAsia="微软雅黑" w:hAnsi="宋体" w:hint="eastAsia"/>
                <w:sz w:val="18"/>
                <w:szCs w:val="18"/>
              </w:rPr>
              <w:t>0.75mm</w:t>
            </w:r>
          </w:p>
        </w:tc>
      </w:tr>
      <w:tr w:rsidR="00E0158C" w14:paraId="70D98322" w14:textId="77777777" w:rsidTr="007F1040">
        <w:trPr>
          <w:jc w:val="center"/>
        </w:trPr>
        <w:tc>
          <w:tcPr>
            <w:tcW w:w="2840" w:type="dxa"/>
            <w:vAlign w:val="center"/>
          </w:tcPr>
          <w:p w14:paraId="67976DAE"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320mm</w:t>
            </w:r>
            <w:r>
              <w:rPr>
                <w:rFonts w:ascii="宋体" w:eastAsia="微软雅黑" w:hAnsi="宋体" w:hint="eastAsia"/>
                <w:sz w:val="18"/>
                <w:szCs w:val="18"/>
              </w:rPr>
              <w:t>＜边长≤</w:t>
            </w:r>
            <w:r>
              <w:rPr>
                <w:rFonts w:ascii="宋体" w:eastAsia="微软雅黑" w:hAnsi="宋体" w:hint="eastAsia"/>
                <w:sz w:val="18"/>
                <w:szCs w:val="18"/>
              </w:rPr>
              <w:t>630mm</w:t>
            </w:r>
          </w:p>
        </w:tc>
        <w:tc>
          <w:tcPr>
            <w:tcW w:w="2376" w:type="dxa"/>
            <w:vAlign w:val="center"/>
          </w:tcPr>
          <w:p w14:paraId="375791AA"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中低压厚度</w:t>
            </w:r>
            <w:r>
              <w:rPr>
                <w:rFonts w:ascii="宋体" w:eastAsia="微软雅黑" w:hAnsi="宋体" w:hint="eastAsia"/>
                <w:sz w:val="18"/>
                <w:szCs w:val="18"/>
              </w:rPr>
              <w:t>0.6mm</w:t>
            </w:r>
          </w:p>
        </w:tc>
        <w:tc>
          <w:tcPr>
            <w:tcW w:w="2136" w:type="dxa"/>
            <w:vAlign w:val="center"/>
          </w:tcPr>
          <w:p w14:paraId="357BFE5A"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高压厚度</w:t>
            </w:r>
            <w:r>
              <w:rPr>
                <w:rFonts w:ascii="宋体" w:eastAsia="微软雅黑" w:hAnsi="宋体" w:hint="eastAsia"/>
                <w:sz w:val="18"/>
                <w:szCs w:val="18"/>
              </w:rPr>
              <w:t>0.75mm</w:t>
            </w:r>
          </w:p>
        </w:tc>
      </w:tr>
      <w:tr w:rsidR="00E0158C" w14:paraId="24E17159" w14:textId="77777777" w:rsidTr="007F1040">
        <w:trPr>
          <w:jc w:val="center"/>
        </w:trPr>
        <w:tc>
          <w:tcPr>
            <w:tcW w:w="2840" w:type="dxa"/>
            <w:vAlign w:val="center"/>
          </w:tcPr>
          <w:p w14:paraId="63889148"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630mm</w:t>
            </w:r>
            <w:r>
              <w:rPr>
                <w:rFonts w:ascii="宋体" w:eastAsia="微软雅黑" w:hAnsi="宋体" w:hint="eastAsia"/>
                <w:sz w:val="18"/>
                <w:szCs w:val="18"/>
              </w:rPr>
              <w:t>＜边长≤</w:t>
            </w:r>
            <w:r>
              <w:rPr>
                <w:rFonts w:ascii="宋体" w:eastAsia="微软雅黑" w:hAnsi="宋体" w:hint="eastAsia"/>
                <w:sz w:val="18"/>
                <w:szCs w:val="18"/>
              </w:rPr>
              <w:t>1000mm</w:t>
            </w:r>
          </w:p>
        </w:tc>
        <w:tc>
          <w:tcPr>
            <w:tcW w:w="2376" w:type="dxa"/>
            <w:vAlign w:val="center"/>
          </w:tcPr>
          <w:p w14:paraId="093A6096"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中低压厚度</w:t>
            </w:r>
            <w:r>
              <w:rPr>
                <w:rFonts w:ascii="宋体" w:eastAsia="微软雅黑" w:hAnsi="宋体" w:hint="eastAsia"/>
                <w:sz w:val="18"/>
                <w:szCs w:val="18"/>
              </w:rPr>
              <w:t>0.75mm</w:t>
            </w:r>
          </w:p>
        </w:tc>
        <w:tc>
          <w:tcPr>
            <w:tcW w:w="2136" w:type="dxa"/>
            <w:vAlign w:val="center"/>
          </w:tcPr>
          <w:p w14:paraId="1F97FD69"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高压厚度</w:t>
            </w:r>
            <w:r>
              <w:rPr>
                <w:rFonts w:ascii="宋体" w:eastAsia="微软雅黑" w:hAnsi="宋体" w:hint="eastAsia"/>
                <w:sz w:val="18"/>
                <w:szCs w:val="18"/>
              </w:rPr>
              <w:t>0.1mm</w:t>
            </w:r>
          </w:p>
        </w:tc>
      </w:tr>
      <w:tr w:rsidR="00E0158C" w14:paraId="3DAE2125" w14:textId="77777777" w:rsidTr="007F1040">
        <w:trPr>
          <w:jc w:val="center"/>
        </w:trPr>
        <w:tc>
          <w:tcPr>
            <w:tcW w:w="2840" w:type="dxa"/>
            <w:vAlign w:val="center"/>
          </w:tcPr>
          <w:p w14:paraId="77C632C1"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1000mm</w:t>
            </w:r>
            <w:r>
              <w:rPr>
                <w:rFonts w:ascii="宋体" w:eastAsia="微软雅黑" w:hAnsi="宋体" w:hint="eastAsia"/>
                <w:sz w:val="18"/>
                <w:szCs w:val="18"/>
              </w:rPr>
              <w:t>＜边长≤</w:t>
            </w:r>
            <w:r>
              <w:rPr>
                <w:rFonts w:ascii="宋体" w:eastAsia="微软雅黑" w:hAnsi="宋体" w:hint="eastAsia"/>
                <w:sz w:val="18"/>
                <w:szCs w:val="18"/>
              </w:rPr>
              <w:t>1250mm</w:t>
            </w:r>
          </w:p>
        </w:tc>
        <w:tc>
          <w:tcPr>
            <w:tcW w:w="2376" w:type="dxa"/>
            <w:vAlign w:val="center"/>
          </w:tcPr>
          <w:p w14:paraId="099604A3"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中低压厚度</w:t>
            </w:r>
            <w:r>
              <w:rPr>
                <w:rFonts w:ascii="宋体" w:eastAsia="微软雅黑" w:hAnsi="宋体" w:hint="eastAsia"/>
                <w:sz w:val="18"/>
                <w:szCs w:val="18"/>
              </w:rPr>
              <w:t>1mm</w:t>
            </w:r>
          </w:p>
        </w:tc>
        <w:tc>
          <w:tcPr>
            <w:tcW w:w="2136" w:type="dxa"/>
            <w:vAlign w:val="center"/>
          </w:tcPr>
          <w:p w14:paraId="5B3C91B1"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高压厚度</w:t>
            </w:r>
            <w:r>
              <w:rPr>
                <w:rFonts w:ascii="宋体" w:eastAsia="微软雅黑" w:hAnsi="宋体" w:hint="eastAsia"/>
                <w:sz w:val="18"/>
                <w:szCs w:val="18"/>
              </w:rPr>
              <w:t>1mm</w:t>
            </w:r>
          </w:p>
        </w:tc>
      </w:tr>
      <w:tr w:rsidR="00E0158C" w14:paraId="02F7249D" w14:textId="77777777" w:rsidTr="007F1040">
        <w:trPr>
          <w:jc w:val="center"/>
        </w:trPr>
        <w:tc>
          <w:tcPr>
            <w:tcW w:w="2840" w:type="dxa"/>
            <w:vAlign w:val="center"/>
          </w:tcPr>
          <w:p w14:paraId="5C3A6D38"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1250mm</w:t>
            </w:r>
            <w:r>
              <w:rPr>
                <w:rFonts w:ascii="宋体" w:eastAsia="微软雅黑" w:hAnsi="宋体" w:hint="eastAsia"/>
                <w:sz w:val="18"/>
                <w:szCs w:val="18"/>
              </w:rPr>
              <w:t>＜边长≤</w:t>
            </w:r>
            <w:r>
              <w:rPr>
                <w:rFonts w:ascii="宋体" w:eastAsia="微软雅黑" w:hAnsi="宋体" w:hint="eastAsia"/>
                <w:sz w:val="18"/>
                <w:szCs w:val="18"/>
              </w:rPr>
              <w:t>2000mm</w:t>
            </w:r>
          </w:p>
        </w:tc>
        <w:tc>
          <w:tcPr>
            <w:tcW w:w="2376" w:type="dxa"/>
            <w:vAlign w:val="center"/>
          </w:tcPr>
          <w:p w14:paraId="487CE2F2"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中低压厚度</w:t>
            </w:r>
            <w:r>
              <w:rPr>
                <w:rFonts w:ascii="宋体" w:eastAsia="微软雅黑" w:hAnsi="宋体" w:hint="eastAsia"/>
                <w:sz w:val="18"/>
                <w:szCs w:val="18"/>
              </w:rPr>
              <w:t>1mm</w:t>
            </w:r>
          </w:p>
        </w:tc>
        <w:tc>
          <w:tcPr>
            <w:tcW w:w="2136" w:type="dxa"/>
            <w:vAlign w:val="center"/>
          </w:tcPr>
          <w:p w14:paraId="7A1B4370"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高压厚度</w:t>
            </w:r>
            <w:r>
              <w:rPr>
                <w:rFonts w:ascii="宋体" w:eastAsia="微软雅黑" w:hAnsi="宋体" w:hint="eastAsia"/>
                <w:sz w:val="18"/>
                <w:szCs w:val="18"/>
              </w:rPr>
              <w:t>1.2mm</w:t>
            </w:r>
          </w:p>
        </w:tc>
      </w:tr>
      <w:tr w:rsidR="00E0158C" w14:paraId="740A2CC9" w14:textId="77777777" w:rsidTr="007F1040">
        <w:trPr>
          <w:jc w:val="center"/>
        </w:trPr>
        <w:tc>
          <w:tcPr>
            <w:tcW w:w="2840" w:type="dxa"/>
            <w:vAlign w:val="center"/>
          </w:tcPr>
          <w:p w14:paraId="5E445780"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2000mm</w:t>
            </w:r>
            <w:r>
              <w:rPr>
                <w:rFonts w:ascii="宋体" w:eastAsia="微软雅黑" w:hAnsi="宋体" w:hint="eastAsia"/>
                <w:sz w:val="18"/>
                <w:szCs w:val="18"/>
              </w:rPr>
              <w:t>＜边长≤</w:t>
            </w:r>
            <w:r>
              <w:rPr>
                <w:rFonts w:ascii="宋体" w:eastAsia="微软雅黑" w:hAnsi="宋体" w:hint="eastAsia"/>
                <w:sz w:val="18"/>
                <w:szCs w:val="18"/>
              </w:rPr>
              <w:t>4000mm</w:t>
            </w:r>
          </w:p>
        </w:tc>
        <w:tc>
          <w:tcPr>
            <w:tcW w:w="2376" w:type="dxa"/>
            <w:vAlign w:val="center"/>
          </w:tcPr>
          <w:p w14:paraId="7EDDB9BE"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中低压厚度</w:t>
            </w:r>
            <w:r>
              <w:rPr>
                <w:rFonts w:ascii="宋体" w:eastAsia="微软雅黑" w:hAnsi="宋体" w:hint="eastAsia"/>
                <w:sz w:val="18"/>
                <w:szCs w:val="18"/>
              </w:rPr>
              <w:t>1.2mm</w:t>
            </w:r>
          </w:p>
        </w:tc>
        <w:tc>
          <w:tcPr>
            <w:tcW w:w="2136" w:type="dxa"/>
            <w:vAlign w:val="center"/>
          </w:tcPr>
          <w:p w14:paraId="1B2BA29D"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按设计需要</w:t>
            </w:r>
          </w:p>
        </w:tc>
      </w:tr>
    </w:tbl>
    <w:p w14:paraId="1590135D" w14:textId="39850ABF" w:rsid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lastRenderedPageBreak/>
        <w:t>4.4</w:t>
      </w:r>
      <w:r w:rsidR="00E0158C">
        <w:rPr>
          <w:rFonts w:ascii="宋体" w:hAnsi="宋体"/>
          <w:bCs/>
          <w:color w:val="000000"/>
          <w:sz w:val="21"/>
          <w:szCs w:val="21"/>
        </w:rPr>
        <w:t>.10</w:t>
      </w:r>
      <w:r w:rsidR="00E0158C" w:rsidRPr="00E0158C">
        <w:rPr>
          <w:rFonts w:ascii="宋体" w:hAnsi="宋体" w:hint="eastAsia"/>
          <w:bCs/>
          <w:color w:val="000000"/>
          <w:sz w:val="21"/>
          <w:szCs w:val="21"/>
        </w:rPr>
        <w:t>回风采用室内回风，过滤等级为粗效+亚高效，粗效过滤效率50%及以上，亚高效过滤效率99.9%，过滤装置设置在室内，便于维护，须标明滤材的标准维护方法、周期及更换周期。回风口采用矩形单层门铰式，出风口采用双层百叶窗，均为ABS材质，正常使用无凝结水形成。</w:t>
      </w:r>
    </w:p>
    <w:p w14:paraId="59D555F9" w14:textId="77D7589D" w:rsid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.11</w:t>
      </w:r>
      <w:r w:rsidR="00E0158C" w:rsidRPr="00E0158C">
        <w:rPr>
          <w:rFonts w:ascii="宋体" w:hAnsi="宋体" w:hint="eastAsia"/>
          <w:bCs/>
          <w:color w:val="000000"/>
          <w:sz w:val="21"/>
          <w:szCs w:val="21"/>
        </w:rPr>
        <w:t>风管支架最大间距不大于2.5米，不允许设置在风口、检查口、风阀等部位的20cm以内；风管吊架横</w:t>
      </w:r>
      <w:proofErr w:type="gramStart"/>
      <w:r w:rsidR="00E0158C" w:rsidRPr="00E0158C">
        <w:rPr>
          <w:rFonts w:ascii="宋体" w:hAnsi="宋体" w:hint="eastAsia"/>
          <w:bCs/>
          <w:color w:val="000000"/>
          <w:sz w:val="21"/>
          <w:szCs w:val="21"/>
        </w:rPr>
        <w:t>旦</w:t>
      </w:r>
      <w:proofErr w:type="gramEnd"/>
      <w:r w:rsidR="00E0158C" w:rsidRPr="00E0158C">
        <w:rPr>
          <w:rFonts w:ascii="宋体" w:hAnsi="宋体" w:hint="eastAsia"/>
          <w:bCs/>
          <w:color w:val="000000"/>
          <w:sz w:val="21"/>
          <w:szCs w:val="21"/>
        </w:rPr>
        <w:t>采用L30*4角钢，经防腐处理；风管吊架吊杆采用φ10mm不锈钢圆钢、不锈钢膨胀丝顶部固定；风管长度10米及以上时，至少设置2个支撑加固点，防止风管摆动。</w:t>
      </w:r>
    </w:p>
    <w:p w14:paraId="0D2B6F45" w14:textId="3EB6B606" w:rsid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.12</w:t>
      </w:r>
      <w:r w:rsidR="00E0158C" w:rsidRPr="00E0158C">
        <w:rPr>
          <w:rFonts w:ascii="宋体" w:hAnsi="宋体" w:hint="eastAsia"/>
          <w:bCs/>
          <w:color w:val="000000"/>
          <w:sz w:val="21"/>
          <w:szCs w:val="21"/>
        </w:rPr>
        <w:t>管道支架采用国标L40*4角钢，经防腐处理，顶部采用不锈钢膨胀丝固定。</w:t>
      </w:r>
    </w:p>
    <w:p w14:paraId="10C3D4CA" w14:textId="0A957FBA" w:rsid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.13</w:t>
      </w:r>
      <w:r w:rsidR="00E0158C" w:rsidRPr="00E0158C">
        <w:rPr>
          <w:rFonts w:ascii="宋体" w:hAnsi="宋体" w:hint="eastAsia"/>
          <w:bCs/>
          <w:color w:val="000000"/>
          <w:sz w:val="21"/>
          <w:szCs w:val="21"/>
        </w:rPr>
        <w:t>管道支架设置的最大跨度符合以下要求：</w:t>
      </w:r>
    </w:p>
    <w:tbl>
      <w:tblPr>
        <w:tblStyle w:val="a8"/>
        <w:tblW w:w="0" w:type="auto"/>
        <w:jc w:val="center"/>
        <w:tblLook w:val="04A0" w:firstRow="1" w:lastRow="0" w:firstColumn="1" w:lastColumn="0" w:noHBand="0" w:noVBand="1"/>
      </w:tblPr>
      <w:tblGrid>
        <w:gridCol w:w="1346"/>
        <w:gridCol w:w="1255"/>
        <w:gridCol w:w="1346"/>
        <w:gridCol w:w="1255"/>
        <w:gridCol w:w="1346"/>
        <w:gridCol w:w="1255"/>
      </w:tblGrid>
      <w:tr w:rsidR="00E0158C" w14:paraId="4AC3122F" w14:textId="77777777" w:rsidTr="007F1040">
        <w:trPr>
          <w:jc w:val="center"/>
        </w:trPr>
        <w:tc>
          <w:tcPr>
            <w:tcW w:w="1346" w:type="dxa"/>
            <w:vAlign w:val="center"/>
          </w:tcPr>
          <w:p w14:paraId="57A76DEC"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公称直径</w:t>
            </w:r>
            <w:r>
              <w:rPr>
                <w:rFonts w:ascii="宋体" w:eastAsia="微软雅黑" w:hAnsi="宋体" w:hint="eastAsia"/>
                <w:sz w:val="18"/>
                <w:szCs w:val="18"/>
              </w:rPr>
              <w:t>mm</w:t>
            </w:r>
          </w:p>
        </w:tc>
        <w:tc>
          <w:tcPr>
            <w:tcW w:w="1255" w:type="dxa"/>
            <w:vAlign w:val="center"/>
          </w:tcPr>
          <w:p w14:paraId="4D30DAEA"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最大跨距</w:t>
            </w:r>
            <w:r>
              <w:rPr>
                <w:rFonts w:ascii="宋体" w:eastAsia="微软雅黑" w:hAnsi="宋体" w:hint="eastAsia"/>
                <w:sz w:val="18"/>
                <w:szCs w:val="18"/>
              </w:rPr>
              <w:t>m</w:t>
            </w:r>
          </w:p>
        </w:tc>
        <w:tc>
          <w:tcPr>
            <w:tcW w:w="1346" w:type="dxa"/>
            <w:vAlign w:val="center"/>
          </w:tcPr>
          <w:p w14:paraId="664B173A"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公称直径</w:t>
            </w:r>
            <w:r>
              <w:rPr>
                <w:rFonts w:ascii="宋体" w:eastAsia="微软雅黑" w:hAnsi="宋体" w:hint="eastAsia"/>
                <w:sz w:val="18"/>
                <w:szCs w:val="18"/>
              </w:rPr>
              <w:t>mm</w:t>
            </w:r>
          </w:p>
        </w:tc>
        <w:tc>
          <w:tcPr>
            <w:tcW w:w="1255" w:type="dxa"/>
            <w:vAlign w:val="center"/>
          </w:tcPr>
          <w:p w14:paraId="69C6EC33"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最大跨距</w:t>
            </w:r>
            <w:r>
              <w:rPr>
                <w:rFonts w:ascii="宋体" w:eastAsia="微软雅黑" w:hAnsi="宋体" w:hint="eastAsia"/>
                <w:sz w:val="18"/>
                <w:szCs w:val="18"/>
              </w:rPr>
              <w:t>m</w:t>
            </w:r>
          </w:p>
        </w:tc>
        <w:tc>
          <w:tcPr>
            <w:tcW w:w="1346" w:type="dxa"/>
            <w:vAlign w:val="center"/>
          </w:tcPr>
          <w:p w14:paraId="0F606275"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公称直径</w:t>
            </w:r>
            <w:r>
              <w:rPr>
                <w:rFonts w:ascii="宋体" w:eastAsia="微软雅黑" w:hAnsi="宋体" w:hint="eastAsia"/>
                <w:sz w:val="18"/>
                <w:szCs w:val="18"/>
              </w:rPr>
              <w:t>mm</w:t>
            </w:r>
          </w:p>
        </w:tc>
        <w:tc>
          <w:tcPr>
            <w:tcW w:w="1255" w:type="dxa"/>
            <w:vAlign w:val="center"/>
          </w:tcPr>
          <w:p w14:paraId="7FADD4A1"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最大跨距</w:t>
            </w:r>
            <w:r>
              <w:rPr>
                <w:rFonts w:ascii="宋体" w:eastAsia="微软雅黑" w:hAnsi="宋体" w:hint="eastAsia"/>
                <w:sz w:val="18"/>
                <w:szCs w:val="18"/>
              </w:rPr>
              <w:t>m</w:t>
            </w:r>
          </w:p>
        </w:tc>
      </w:tr>
      <w:tr w:rsidR="00E0158C" w14:paraId="79A4F6EA" w14:textId="77777777" w:rsidTr="007F1040">
        <w:trPr>
          <w:jc w:val="center"/>
        </w:trPr>
        <w:tc>
          <w:tcPr>
            <w:tcW w:w="1346" w:type="dxa"/>
            <w:vAlign w:val="center"/>
          </w:tcPr>
          <w:p w14:paraId="389D6BEB"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20-25</w:t>
            </w:r>
          </w:p>
        </w:tc>
        <w:tc>
          <w:tcPr>
            <w:tcW w:w="1255" w:type="dxa"/>
            <w:vAlign w:val="center"/>
          </w:tcPr>
          <w:p w14:paraId="0A41DDDB"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2</w:t>
            </w:r>
          </w:p>
        </w:tc>
        <w:tc>
          <w:tcPr>
            <w:tcW w:w="1346" w:type="dxa"/>
            <w:vAlign w:val="center"/>
          </w:tcPr>
          <w:p w14:paraId="1BE8D8FA"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125</w:t>
            </w:r>
          </w:p>
        </w:tc>
        <w:tc>
          <w:tcPr>
            <w:tcW w:w="1255" w:type="dxa"/>
            <w:vAlign w:val="center"/>
          </w:tcPr>
          <w:p w14:paraId="4ED8AE0F"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5</w:t>
            </w:r>
          </w:p>
        </w:tc>
        <w:tc>
          <w:tcPr>
            <w:tcW w:w="1346" w:type="dxa"/>
            <w:vAlign w:val="center"/>
          </w:tcPr>
          <w:p w14:paraId="699A5AFA"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300</w:t>
            </w:r>
          </w:p>
        </w:tc>
        <w:tc>
          <w:tcPr>
            <w:tcW w:w="1255" w:type="dxa"/>
            <w:vAlign w:val="center"/>
          </w:tcPr>
          <w:p w14:paraId="61A10761"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8.5</w:t>
            </w:r>
          </w:p>
        </w:tc>
      </w:tr>
      <w:tr w:rsidR="00E0158C" w14:paraId="17C23662" w14:textId="77777777" w:rsidTr="007F1040">
        <w:trPr>
          <w:jc w:val="center"/>
        </w:trPr>
        <w:tc>
          <w:tcPr>
            <w:tcW w:w="1346" w:type="dxa"/>
            <w:vAlign w:val="center"/>
          </w:tcPr>
          <w:p w14:paraId="48A177AD"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32-50</w:t>
            </w:r>
          </w:p>
        </w:tc>
        <w:tc>
          <w:tcPr>
            <w:tcW w:w="1255" w:type="dxa"/>
            <w:vAlign w:val="center"/>
          </w:tcPr>
          <w:p w14:paraId="75790DAC"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3</w:t>
            </w:r>
          </w:p>
        </w:tc>
        <w:tc>
          <w:tcPr>
            <w:tcW w:w="1346" w:type="dxa"/>
            <w:vAlign w:val="center"/>
          </w:tcPr>
          <w:p w14:paraId="400E79EB"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150</w:t>
            </w:r>
          </w:p>
        </w:tc>
        <w:tc>
          <w:tcPr>
            <w:tcW w:w="1255" w:type="dxa"/>
            <w:vAlign w:val="center"/>
          </w:tcPr>
          <w:p w14:paraId="0667FEB9"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6</w:t>
            </w:r>
          </w:p>
        </w:tc>
        <w:tc>
          <w:tcPr>
            <w:tcW w:w="1346" w:type="dxa"/>
            <w:vAlign w:val="center"/>
          </w:tcPr>
          <w:p w14:paraId="5EA3A438"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350</w:t>
            </w:r>
          </w:p>
        </w:tc>
        <w:tc>
          <w:tcPr>
            <w:tcW w:w="1255" w:type="dxa"/>
            <w:vAlign w:val="center"/>
          </w:tcPr>
          <w:p w14:paraId="46DFEE35"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9</w:t>
            </w:r>
          </w:p>
        </w:tc>
      </w:tr>
      <w:tr w:rsidR="00E0158C" w14:paraId="3534545F" w14:textId="77777777" w:rsidTr="007F1040">
        <w:trPr>
          <w:jc w:val="center"/>
        </w:trPr>
        <w:tc>
          <w:tcPr>
            <w:tcW w:w="1346" w:type="dxa"/>
            <w:vAlign w:val="center"/>
          </w:tcPr>
          <w:p w14:paraId="10ACF9E3"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70-80</w:t>
            </w:r>
          </w:p>
        </w:tc>
        <w:tc>
          <w:tcPr>
            <w:tcW w:w="1255" w:type="dxa"/>
            <w:vAlign w:val="center"/>
          </w:tcPr>
          <w:p w14:paraId="56FB3A5A"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4</w:t>
            </w:r>
          </w:p>
        </w:tc>
        <w:tc>
          <w:tcPr>
            <w:tcW w:w="1346" w:type="dxa"/>
            <w:vAlign w:val="center"/>
          </w:tcPr>
          <w:p w14:paraId="7EFA7412"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200</w:t>
            </w:r>
          </w:p>
        </w:tc>
        <w:tc>
          <w:tcPr>
            <w:tcW w:w="1255" w:type="dxa"/>
            <w:vAlign w:val="center"/>
          </w:tcPr>
          <w:p w14:paraId="6943CD86"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7</w:t>
            </w:r>
          </w:p>
        </w:tc>
        <w:tc>
          <w:tcPr>
            <w:tcW w:w="1346" w:type="dxa"/>
            <w:vAlign w:val="center"/>
          </w:tcPr>
          <w:p w14:paraId="6930789A"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400</w:t>
            </w:r>
          </w:p>
        </w:tc>
        <w:tc>
          <w:tcPr>
            <w:tcW w:w="1255" w:type="dxa"/>
            <w:vAlign w:val="center"/>
          </w:tcPr>
          <w:p w14:paraId="038F8D82"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9.5</w:t>
            </w:r>
          </w:p>
        </w:tc>
      </w:tr>
      <w:tr w:rsidR="00E0158C" w14:paraId="6B70F502" w14:textId="77777777" w:rsidTr="007F1040">
        <w:trPr>
          <w:jc w:val="center"/>
        </w:trPr>
        <w:tc>
          <w:tcPr>
            <w:tcW w:w="1346" w:type="dxa"/>
            <w:vAlign w:val="center"/>
          </w:tcPr>
          <w:p w14:paraId="3395976E"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100</w:t>
            </w:r>
          </w:p>
        </w:tc>
        <w:tc>
          <w:tcPr>
            <w:tcW w:w="1255" w:type="dxa"/>
            <w:vAlign w:val="center"/>
          </w:tcPr>
          <w:p w14:paraId="0CDF256A"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5</w:t>
            </w:r>
          </w:p>
        </w:tc>
        <w:tc>
          <w:tcPr>
            <w:tcW w:w="1346" w:type="dxa"/>
            <w:vAlign w:val="center"/>
          </w:tcPr>
          <w:p w14:paraId="67AB0DCD"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250</w:t>
            </w:r>
          </w:p>
        </w:tc>
        <w:tc>
          <w:tcPr>
            <w:tcW w:w="1255" w:type="dxa"/>
            <w:vAlign w:val="center"/>
          </w:tcPr>
          <w:p w14:paraId="283D5774"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8</w:t>
            </w:r>
          </w:p>
        </w:tc>
        <w:tc>
          <w:tcPr>
            <w:tcW w:w="1346" w:type="dxa"/>
            <w:vAlign w:val="center"/>
          </w:tcPr>
          <w:p w14:paraId="5450B8C8"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450</w:t>
            </w:r>
            <w:r>
              <w:rPr>
                <w:rFonts w:ascii="宋体" w:eastAsia="微软雅黑" w:hAnsi="宋体" w:hint="eastAsia"/>
                <w:sz w:val="18"/>
                <w:szCs w:val="18"/>
              </w:rPr>
              <w:t>及以上</w:t>
            </w:r>
          </w:p>
        </w:tc>
        <w:tc>
          <w:tcPr>
            <w:tcW w:w="1255" w:type="dxa"/>
            <w:vAlign w:val="center"/>
          </w:tcPr>
          <w:p w14:paraId="37CDC0F9" w14:textId="77777777" w:rsidR="00E0158C" w:rsidRDefault="00E0158C" w:rsidP="007F104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10</w:t>
            </w:r>
          </w:p>
        </w:tc>
      </w:tr>
    </w:tbl>
    <w:p w14:paraId="0E67FF90" w14:textId="4F8B8E68" w:rsid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.14</w:t>
      </w:r>
      <w:proofErr w:type="gramStart"/>
      <w:r w:rsidR="00E0158C" w:rsidRPr="00E0158C">
        <w:rPr>
          <w:rFonts w:ascii="宋体" w:hAnsi="宋体" w:hint="eastAsia"/>
          <w:bCs/>
          <w:color w:val="000000"/>
          <w:sz w:val="21"/>
          <w:szCs w:val="21"/>
        </w:rPr>
        <w:t>风柜进</w:t>
      </w:r>
      <w:proofErr w:type="gramEnd"/>
      <w:r w:rsidR="00E0158C" w:rsidRPr="00E0158C">
        <w:rPr>
          <w:rFonts w:ascii="宋体" w:hAnsi="宋体" w:hint="eastAsia"/>
          <w:bCs/>
          <w:color w:val="000000"/>
          <w:sz w:val="21"/>
          <w:szCs w:val="21"/>
        </w:rPr>
        <w:t>、出水管道阀门采用不锈钢球阀，回水端设置放空阀，阀门均采用国产知名品牌。</w:t>
      </w:r>
    </w:p>
    <w:p w14:paraId="3A6D75DE" w14:textId="4B783DEB" w:rsid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.15</w:t>
      </w:r>
      <w:proofErr w:type="gramStart"/>
      <w:r w:rsidR="00E0158C" w:rsidRPr="00E0158C">
        <w:rPr>
          <w:rFonts w:ascii="宋体" w:hAnsi="宋体" w:hint="eastAsia"/>
          <w:bCs/>
          <w:color w:val="000000"/>
          <w:sz w:val="21"/>
          <w:szCs w:val="21"/>
        </w:rPr>
        <w:t>风柜进</w:t>
      </w:r>
      <w:proofErr w:type="gramEnd"/>
      <w:r w:rsidR="00E0158C" w:rsidRPr="00E0158C">
        <w:rPr>
          <w:rFonts w:ascii="宋体" w:hAnsi="宋体" w:hint="eastAsia"/>
          <w:bCs/>
          <w:color w:val="000000"/>
          <w:sz w:val="21"/>
          <w:szCs w:val="21"/>
        </w:rPr>
        <w:t>、出水接口与管道接口采用304不锈钢金属软连接；</w:t>
      </w:r>
      <w:proofErr w:type="gramStart"/>
      <w:r w:rsidR="00E0158C" w:rsidRPr="00E0158C">
        <w:rPr>
          <w:rFonts w:ascii="宋体" w:hAnsi="宋体" w:hint="eastAsia"/>
          <w:bCs/>
          <w:color w:val="000000"/>
          <w:sz w:val="21"/>
          <w:szCs w:val="21"/>
        </w:rPr>
        <w:t>风柜与</w:t>
      </w:r>
      <w:proofErr w:type="gramEnd"/>
      <w:r w:rsidR="00E0158C" w:rsidRPr="00E0158C">
        <w:rPr>
          <w:rFonts w:ascii="宋体" w:hAnsi="宋体" w:hint="eastAsia"/>
          <w:bCs/>
          <w:color w:val="000000"/>
          <w:sz w:val="21"/>
          <w:szCs w:val="21"/>
        </w:rPr>
        <w:t>风管、风管与风口采用耐腐、耐温、阻燃帆布软连接，厚度2mm以上；正常运行时无凝结水形成。</w:t>
      </w:r>
    </w:p>
    <w:p w14:paraId="0D04239F" w14:textId="74EB59FD" w:rsidR="00E0158C" w:rsidRP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.16</w:t>
      </w:r>
      <w:r w:rsidR="00E0158C" w:rsidRPr="00E0158C">
        <w:rPr>
          <w:rFonts w:ascii="宋体" w:hAnsi="宋体" w:hint="eastAsia"/>
          <w:bCs/>
          <w:color w:val="000000"/>
          <w:sz w:val="21"/>
          <w:szCs w:val="21"/>
        </w:rPr>
        <w:t>制冷系统含初次投运所需的冷冻油、制冷剂、过滤器的提供。</w:t>
      </w:r>
    </w:p>
    <w:p w14:paraId="72D7340B" w14:textId="77777777" w:rsidR="00E0158C" w:rsidRPr="00E0158C" w:rsidRDefault="00E0158C" w:rsidP="00E0158C">
      <w:pPr>
        <w:spacing w:line="360" w:lineRule="auto"/>
        <w:ind w:firstLineChars="200" w:firstLine="420"/>
        <w:jc w:val="both"/>
        <w:rPr>
          <w:rFonts w:ascii="宋体" w:hAnsi="宋体"/>
          <w:bCs/>
          <w:color w:val="000000"/>
          <w:sz w:val="21"/>
          <w:szCs w:val="21"/>
        </w:rPr>
      </w:pPr>
      <w:r w:rsidRPr="00E0158C">
        <w:rPr>
          <w:rFonts w:ascii="宋体" w:hAnsi="宋体" w:hint="eastAsia"/>
          <w:bCs/>
          <w:color w:val="000000"/>
          <w:sz w:val="21"/>
          <w:szCs w:val="21"/>
        </w:rPr>
        <w:t>系统运行有自动及手动两种模式，（主机、冷凝器、蒸发器、库房温度等）系统的运行参数及设备运行状态显示齐全，油冷、喷液冷却、压力、温度等参数可设定，报警功能齐全，包含但不限于油压、高压、低压、高低压、（吸、排、油、电机）温度、电流、相序、电机等保护及报警功能，能存储不低于1个月的报警记录。</w:t>
      </w:r>
    </w:p>
    <w:p w14:paraId="44F48D6C" w14:textId="77777777" w:rsidR="00E0158C" w:rsidRPr="00E0158C" w:rsidRDefault="00E0158C" w:rsidP="00E0158C">
      <w:pPr>
        <w:spacing w:line="360" w:lineRule="auto"/>
        <w:ind w:firstLineChars="200" w:firstLine="420"/>
        <w:jc w:val="both"/>
        <w:rPr>
          <w:rFonts w:ascii="宋体" w:hAnsi="宋体"/>
          <w:bCs/>
          <w:color w:val="000000"/>
          <w:sz w:val="21"/>
          <w:szCs w:val="21"/>
        </w:rPr>
      </w:pPr>
      <w:r w:rsidRPr="00E0158C">
        <w:rPr>
          <w:rFonts w:ascii="宋体" w:hAnsi="宋体" w:hint="eastAsia"/>
          <w:bCs/>
          <w:color w:val="000000"/>
          <w:sz w:val="21"/>
          <w:szCs w:val="21"/>
        </w:rPr>
        <w:t>机组控制柜上设置压缩机、冷凝器、蒸发器、等运行指示灯、异常报警灯，及各设备强制及自动开停开关、急停开关。</w:t>
      </w:r>
    </w:p>
    <w:p w14:paraId="1A3D7B78" w14:textId="24C33EF5" w:rsidR="00E0158C" w:rsidRDefault="00E0158C" w:rsidP="00E0158C">
      <w:pPr>
        <w:spacing w:line="360" w:lineRule="auto"/>
        <w:ind w:firstLineChars="200" w:firstLine="420"/>
        <w:jc w:val="both"/>
        <w:rPr>
          <w:rFonts w:ascii="宋体" w:hAnsi="宋体"/>
          <w:bCs/>
          <w:color w:val="000000"/>
          <w:sz w:val="21"/>
          <w:szCs w:val="21"/>
        </w:rPr>
      </w:pPr>
      <w:r w:rsidRPr="00E0158C">
        <w:rPr>
          <w:rFonts w:ascii="宋体" w:hAnsi="宋体" w:hint="eastAsia"/>
          <w:bCs/>
          <w:color w:val="000000"/>
          <w:sz w:val="21"/>
          <w:szCs w:val="21"/>
        </w:rPr>
        <w:t>机组设计有良好的回油措施，运行保证压缩机、集油器、回油系统正常。</w:t>
      </w:r>
    </w:p>
    <w:p w14:paraId="6EDBD7BC" w14:textId="0BDF14C2" w:rsidR="00E0158C" w:rsidRP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.17</w:t>
      </w:r>
      <w:r w:rsidR="00E0158C" w:rsidRPr="00E0158C">
        <w:rPr>
          <w:rFonts w:ascii="宋体" w:hAnsi="宋体" w:hint="eastAsia"/>
          <w:bCs/>
          <w:color w:val="000000"/>
          <w:sz w:val="21"/>
          <w:szCs w:val="21"/>
        </w:rPr>
        <w:t>机组放置于制冷机房内，设置150mm厚钢筋混凝土（C30）水泥底座，尺寸与机组尺寸符合，找平、抹光面，机组底部设置与设备尺寸符合的槽钢底座放置于混凝土底座上。</w:t>
      </w:r>
    </w:p>
    <w:p w14:paraId="02F03166" w14:textId="2F337F99" w:rsidR="00E0158C" w:rsidRP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.18</w:t>
      </w:r>
      <w:r w:rsidR="00E0158C" w:rsidRPr="00E0158C">
        <w:rPr>
          <w:rFonts w:ascii="宋体" w:hAnsi="宋体" w:hint="eastAsia"/>
          <w:bCs/>
          <w:color w:val="000000"/>
          <w:sz w:val="21"/>
          <w:szCs w:val="21"/>
        </w:rPr>
        <w:t>供</w:t>
      </w:r>
      <w:proofErr w:type="gramStart"/>
      <w:r w:rsidR="00E0158C" w:rsidRPr="00E0158C">
        <w:rPr>
          <w:rFonts w:ascii="宋体" w:hAnsi="宋体" w:hint="eastAsia"/>
          <w:bCs/>
          <w:color w:val="000000"/>
          <w:sz w:val="21"/>
          <w:szCs w:val="21"/>
        </w:rPr>
        <w:t>液方式</w:t>
      </w:r>
      <w:proofErr w:type="gramEnd"/>
      <w:r w:rsidR="00E0158C" w:rsidRPr="00E0158C">
        <w:rPr>
          <w:rFonts w:ascii="宋体" w:hAnsi="宋体" w:hint="eastAsia"/>
          <w:bCs/>
          <w:color w:val="000000"/>
          <w:sz w:val="21"/>
          <w:szCs w:val="21"/>
        </w:rPr>
        <w:t>采用直接膨胀供液，供</w:t>
      </w:r>
      <w:proofErr w:type="gramStart"/>
      <w:r w:rsidR="00E0158C" w:rsidRPr="00E0158C">
        <w:rPr>
          <w:rFonts w:ascii="宋体" w:hAnsi="宋体" w:hint="eastAsia"/>
          <w:bCs/>
          <w:color w:val="000000"/>
          <w:sz w:val="21"/>
          <w:szCs w:val="21"/>
        </w:rPr>
        <w:t>液主管</w:t>
      </w:r>
      <w:proofErr w:type="gramEnd"/>
      <w:r w:rsidR="00E0158C" w:rsidRPr="00E0158C">
        <w:rPr>
          <w:rFonts w:ascii="宋体" w:hAnsi="宋体" w:hint="eastAsia"/>
          <w:bCs/>
          <w:color w:val="000000"/>
          <w:sz w:val="21"/>
          <w:szCs w:val="21"/>
        </w:rPr>
        <w:t>道设有</w:t>
      </w:r>
      <w:proofErr w:type="gramStart"/>
      <w:r w:rsidR="00E0158C" w:rsidRPr="00E0158C">
        <w:rPr>
          <w:rFonts w:ascii="宋体" w:hAnsi="宋体" w:hint="eastAsia"/>
          <w:bCs/>
          <w:color w:val="000000"/>
          <w:sz w:val="21"/>
          <w:szCs w:val="21"/>
        </w:rPr>
        <w:t>视液镜</w:t>
      </w:r>
      <w:proofErr w:type="gramEnd"/>
      <w:r w:rsidR="00E0158C" w:rsidRPr="00E0158C">
        <w:rPr>
          <w:rFonts w:ascii="宋体" w:hAnsi="宋体" w:hint="eastAsia"/>
          <w:bCs/>
          <w:color w:val="000000"/>
          <w:sz w:val="21"/>
          <w:szCs w:val="21"/>
        </w:rPr>
        <w:t>、顶针阀；油路、制冷剂管路设计有主、支过滤器，过滤器安装型式为可拆卸式设计。</w:t>
      </w:r>
    </w:p>
    <w:p w14:paraId="53A3D152" w14:textId="644BB893" w:rsidR="00E0158C" w:rsidRP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.19</w:t>
      </w:r>
      <w:r w:rsidR="00E0158C" w:rsidRPr="00E0158C">
        <w:rPr>
          <w:rFonts w:ascii="宋体" w:hAnsi="宋体" w:hint="eastAsia"/>
          <w:bCs/>
          <w:color w:val="000000"/>
          <w:sz w:val="21"/>
          <w:szCs w:val="21"/>
        </w:rPr>
        <w:t>直膨风管机冷凝器采用V型风冷冷凝器，实际排热量较标准配置有50%余量；散热风扇投运数量可以根据系统压力自动控制投运台数。设备落差满足系统正常运行需求及设计规范要求。冷凝器</w:t>
      </w:r>
      <w:proofErr w:type="gramStart"/>
      <w:r w:rsidR="00E0158C" w:rsidRPr="00E0158C">
        <w:rPr>
          <w:rFonts w:ascii="宋体" w:hAnsi="宋体" w:hint="eastAsia"/>
          <w:bCs/>
          <w:color w:val="000000"/>
          <w:sz w:val="21"/>
          <w:szCs w:val="21"/>
        </w:rPr>
        <w:t>须设置</w:t>
      </w:r>
      <w:proofErr w:type="gramEnd"/>
      <w:r w:rsidR="00E0158C" w:rsidRPr="00E0158C">
        <w:rPr>
          <w:rFonts w:ascii="宋体" w:hAnsi="宋体" w:hint="eastAsia"/>
          <w:bCs/>
          <w:color w:val="000000"/>
          <w:sz w:val="21"/>
          <w:szCs w:val="21"/>
        </w:rPr>
        <w:t>钢架及底角固定，由投标方提供及制作、安装。</w:t>
      </w:r>
    </w:p>
    <w:p w14:paraId="4EA22AA1" w14:textId="53235E1B" w:rsidR="00E0158C" w:rsidRP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.20</w:t>
      </w:r>
      <w:r w:rsidR="00E0158C" w:rsidRPr="00E0158C">
        <w:rPr>
          <w:rFonts w:ascii="宋体" w:hAnsi="宋体" w:hint="eastAsia"/>
          <w:bCs/>
          <w:color w:val="000000"/>
          <w:sz w:val="21"/>
          <w:szCs w:val="21"/>
        </w:rPr>
        <w:t>每台冷风机单独设置供液及过滤系统，包含但不限于截止阀、电磁阀、膨胀阀、截止阀组成的供</w:t>
      </w:r>
      <w:proofErr w:type="gramStart"/>
      <w:r w:rsidR="00E0158C" w:rsidRPr="00E0158C">
        <w:rPr>
          <w:rFonts w:ascii="宋体" w:hAnsi="宋体" w:hint="eastAsia"/>
          <w:bCs/>
          <w:color w:val="000000"/>
          <w:sz w:val="21"/>
          <w:szCs w:val="21"/>
        </w:rPr>
        <w:t>液控制</w:t>
      </w:r>
      <w:proofErr w:type="gramEnd"/>
      <w:r w:rsidR="00E0158C" w:rsidRPr="00E0158C">
        <w:rPr>
          <w:rFonts w:ascii="宋体" w:hAnsi="宋体" w:hint="eastAsia"/>
          <w:bCs/>
          <w:color w:val="000000"/>
          <w:sz w:val="21"/>
          <w:szCs w:val="21"/>
        </w:rPr>
        <w:t>管路；（贮液器、夹层）供</w:t>
      </w:r>
      <w:proofErr w:type="gramStart"/>
      <w:r w:rsidR="00E0158C" w:rsidRPr="00E0158C">
        <w:rPr>
          <w:rFonts w:ascii="宋体" w:hAnsi="宋体" w:hint="eastAsia"/>
          <w:bCs/>
          <w:color w:val="000000"/>
          <w:sz w:val="21"/>
          <w:szCs w:val="21"/>
        </w:rPr>
        <w:t>液主管道均</w:t>
      </w:r>
      <w:proofErr w:type="gramEnd"/>
      <w:r w:rsidR="00E0158C" w:rsidRPr="00E0158C">
        <w:rPr>
          <w:rFonts w:ascii="宋体" w:hAnsi="宋体" w:hint="eastAsia"/>
          <w:bCs/>
          <w:color w:val="000000"/>
          <w:sz w:val="21"/>
          <w:szCs w:val="21"/>
        </w:rPr>
        <w:t>设置桶型（品牌艾默生，含支架、滤芯）过滤器。</w:t>
      </w:r>
    </w:p>
    <w:p w14:paraId="3E4A4C4A" w14:textId="77777777" w:rsidR="00E0158C" w:rsidRPr="00E0158C" w:rsidRDefault="00E0158C" w:rsidP="00E0158C">
      <w:pPr>
        <w:spacing w:line="360" w:lineRule="auto"/>
        <w:ind w:firstLineChars="200" w:firstLine="420"/>
        <w:jc w:val="both"/>
        <w:rPr>
          <w:rFonts w:ascii="宋体" w:hAnsi="宋体"/>
          <w:bCs/>
          <w:color w:val="000000"/>
          <w:sz w:val="21"/>
          <w:szCs w:val="21"/>
        </w:rPr>
      </w:pPr>
      <w:r w:rsidRPr="00E0158C">
        <w:rPr>
          <w:rFonts w:ascii="宋体" w:hAnsi="宋体" w:hint="eastAsia"/>
          <w:bCs/>
          <w:color w:val="000000"/>
          <w:sz w:val="21"/>
          <w:szCs w:val="21"/>
        </w:rPr>
        <w:t>冷风机底部加装防尘接水盘（移机设备中有带），接水盘采用1.5mm厚304不锈钢，折筋，四周较设备尺寸外延100mm、向上折50mm，内折弯沿30mm；接水盘固定吊杆采用10mm304不锈钢丝杠，带不锈钢螺</w:t>
      </w:r>
      <w:r w:rsidRPr="00E0158C">
        <w:rPr>
          <w:rFonts w:ascii="宋体" w:hAnsi="宋体" w:hint="eastAsia"/>
          <w:bCs/>
          <w:color w:val="000000"/>
          <w:sz w:val="21"/>
          <w:szCs w:val="21"/>
        </w:rPr>
        <w:lastRenderedPageBreak/>
        <w:t>帽、垫片，每米设置1根；夹层吊杆支撑采用国标40角铁，角铁长度与接水盘长、宽相同，满铺；夹层角铁可靠焊接固定；接水盘与吊杆的连接处安装，采用上面、底面两面紧固方式；安装完成后接水盘不允许出现局部形变，侧边安装DN20不锈钢球阀排水阀；接水盘安装在距离风机底部50cm~100cm之间，主下水管以下；所有开孔部位做密封处理，接水盘采用玻璃胶、吊顶板采用发泡剂，并做与开孔部位的同材质防护。</w:t>
      </w:r>
    </w:p>
    <w:p w14:paraId="435D78A4" w14:textId="4F236ABA" w:rsidR="00E0158C" w:rsidRP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.21</w:t>
      </w:r>
      <w:r w:rsidR="00E0158C" w:rsidRPr="00E0158C">
        <w:rPr>
          <w:rFonts w:ascii="宋体" w:hAnsi="宋体" w:hint="eastAsia"/>
          <w:bCs/>
          <w:color w:val="000000"/>
          <w:sz w:val="21"/>
          <w:szCs w:val="21"/>
        </w:rPr>
        <w:t>保温：采用柔性泡沫橡塑板材，难燃B1级，密度40~80kg/m3，0℃时的导热系数小于0.022w/(</w:t>
      </w:r>
      <w:proofErr w:type="spellStart"/>
      <w:r w:rsidR="00E0158C" w:rsidRPr="00E0158C">
        <w:rPr>
          <w:rFonts w:ascii="宋体" w:hAnsi="宋体" w:hint="eastAsia"/>
          <w:bCs/>
          <w:color w:val="000000"/>
          <w:sz w:val="21"/>
          <w:szCs w:val="21"/>
        </w:rPr>
        <w:t>m.k</w:t>
      </w:r>
      <w:proofErr w:type="spellEnd"/>
      <w:r w:rsidR="00E0158C" w:rsidRPr="00E0158C">
        <w:rPr>
          <w:rFonts w:ascii="宋体" w:hAnsi="宋体" w:hint="eastAsia"/>
          <w:bCs/>
          <w:color w:val="000000"/>
          <w:sz w:val="21"/>
          <w:szCs w:val="21"/>
        </w:rPr>
        <w:t>)；</w:t>
      </w:r>
      <w:proofErr w:type="gramStart"/>
      <w:r w:rsidR="00E0158C" w:rsidRPr="00E0158C">
        <w:rPr>
          <w:rFonts w:ascii="宋体" w:hAnsi="宋体" w:hint="eastAsia"/>
          <w:bCs/>
          <w:color w:val="000000"/>
          <w:sz w:val="21"/>
          <w:szCs w:val="21"/>
        </w:rPr>
        <w:t>冷冻水</w:t>
      </w:r>
      <w:proofErr w:type="gramEnd"/>
      <w:r w:rsidR="00E0158C" w:rsidRPr="00E0158C">
        <w:rPr>
          <w:rFonts w:ascii="宋体" w:hAnsi="宋体" w:hint="eastAsia"/>
          <w:bCs/>
          <w:color w:val="000000"/>
          <w:sz w:val="21"/>
          <w:szCs w:val="21"/>
        </w:rPr>
        <w:t>管道管径DN50以内，保温厚度30mm，DN50及以上DN150以内，保温厚度36mm，DN150及以上，保温厚度36mm；</w:t>
      </w:r>
      <w:proofErr w:type="gramStart"/>
      <w:r w:rsidR="00E0158C" w:rsidRPr="00E0158C">
        <w:rPr>
          <w:rFonts w:ascii="宋体" w:hAnsi="宋体" w:hint="eastAsia"/>
          <w:bCs/>
          <w:color w:val="000000"/>
          <w:sz w:val="21"/>
          <w:szCs w:val="21"/>
        </w:rPr>
        <w:t>风柜冷凝</w:t>
      </w:r>
      <w:proofErr w:type="gramEnd"/>
      <w:r w:rsidR="00E0158C" w:rsidRPr="00E0158C">
        <w:rPr>
          <w:rFonts w:ascii="宋体" w:hAnsi="宋体" w:hint="eastAsia"/>
          <w:bCs/>
          <w:color w:val="000000"/>
          <w:sz w:val="21"/>
          <w:szCs w:val="21"/>
        </w:rPr>
        <w:t>水管保温厚度10mm；风管保温厚度30mm。</w:t>
      </w:r>
    </w:p>
    <w:p w14:paraId="73EA0989" w14:textId="77777777" w:rsidR="00E0158C" w:rsidRPr="00E0158C" w:rsidRDefault="00E0158C" w:rsidP="00E0158C">
      <w:pPr>
        <w:spacing w:line="360" w:lineRule="auto"/>
        <w:ind w:firstLineChars="200" w:firstLine="420"/>
        <w:jc w:val="both"/>
        <w:rPr>
          <w:rFonts w:ascii="宋体" w:hAnsi="宋体"/>
          <w:bCs/>
          <w:color w:val="000000"/>
          <w:sz w:val="21"/>
          <w:szCs w:val="21"/>
        </w:rPr>
      </w:pPr>
      <w:r w:rsidRPr="00E0158C">
        <w:rPr>
          <w:rFonts w:ascii="宋体" w:hAnsi="宋体" w:hint="eastAsia"/>
          <w:bCs/>
          <w:color w:val="000000"/>
          <w:sz w:val="21"/>
          <w:szCs w:val="21"/>
        </w:rPr>
        <w:t>制冷(含水)管道的保温：采用聚氨酯管壳或现场发泡，难燃B1级，密度≥40kg/m3,厚度≥6cm。</w:t>
      </w:r>
    </w:p>
    <w:p w14:paraId="747CC46D" w14:textId="77777777" w:rsidR="00E0158C" w:rsidRPr="00E0158C" w:rsidRDefault="00E0158C" w:rsidP="00E0158C">
      <w:pPr>
        <w:spacing w:line="360" w:lineRule="auto"/>
        <w:ind w:firstLineChars="200" w:firstLine="420"/>
        <w:jc w:val="both"/>
        <w:rPr>
          <w:rFonts w:ascii="宋体" w:hAnsi="宋体"/>
          <w:bCs/>
          <w:color w:val="000000"/>
          <w:sz w:val="21"/>
          <w:szCs w:val="21"/>
        </w:rPr>
      </w:pPr>
      <w:r w:rsidRPr="00E0158C">
        <w:rPr>
          <w:rFonts w:ascii="宋体" w:hAnsi="宋体" w:hint="eastAsia"/>
          <w:bCs/>
          <w:color w:val="000000"/>
          <w:sz w:val="21"/>
          <w:szCs w:val="21"/>
        </w:rPr>
        <w:t>所有保温的管道，在正常运行时，保温外不应有凝结水形成；穿墙及楼板管道安装套管及保温措施。</w:t>
      </w:r>
    </w:p>
    <w:p w14:paraId="71888CF2" w14:textId="340DEF1B" w:rsidR="00E0158C" w:rsidRP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.22</w:t>
      </w:r>
      <w:r w:rsidR="00E0158C" w:rsidRPr="00E0158C">
        <w:rPr>
          <w:rFonts w:ascii="宋体" w:hAnsi="宋体" w:hint="eastAsia"/>
          <w:bCs/>
          <w:color w:val="000000"/>
          <w:sz w:val="21"/>
          <w:szCs w:val="21"/>
        </w:rPr>
        <w:t>保温外护：水系统的室外、车间内管道采用0.5mm光面铝皮</w:t>
      </w:r>
      <w:proofErr w:type="gramStart"/>
      <w:r w:rsidR="00E0158C" w:rsidRPr="00E0158C">
        <w:rPr>
          <w:rFonts w:ascii="宋体" w:hAnsi="宋体" w:hint="eastAsia"/>
          <w:bCs/>
          <w:color w:val="000000"/>
          <w:sz w:val="21"/>
          <w:szCs w:val="21"/>
        </w:rPr>
        <w:t>做保</w:t>
      </w:r>
      <w:proofErr w:type="gramEnd"/>
      <w:r w:rsidR="00E0158C" w:rsidRPr="00E0158C">
        <w:rPr>
          <w:rFonts w:ascii="宋体" w:hAnsi="宋体" w:hint="eastAsia"/>
          <w:bCs/>
          <w:color w:val="000000"/>
          <w:sz w:val="21"/>
          <w:szCs w:val="21"/>
        </w:rPr>
        <w:t>护壳，夹层管道采用透明加厚强力保温扎带做防护，</w:t>
      </w:r>
      <w:proofErr w:type="gramStart"/>
      <w:r w:rsidR="00E0158C" w:rsidRPr="00E0158C">
        <w:rPr>
          <w:rFonts w:ascii="宋体" w:hAnsi="宋体" w:hint="eastAsia"/>
          <w:bCs/>
          <w:color w:val="000000"/>
          <w:sz w:val="21"/>
          <w:szCs w:val="21"/>
        </w:rPr>
        <w:t>风柜采用</w:t>
      </w:r>
      <w:proofErr w:type="gramEnd"/>
      <w:r w:rsidR="00E0158C" w:rsidRPr="00E0158C">
        <w:rPr>
          <w:rFonts w:ascii="宋体" w:hAnsi="宋体" w:hint="eastAsia"/>
          <w:bCs/>
          <w:color w:val="000000"/>
          <w:sz w:val="21"/>
          <w:szCs w:val="21"/>
        </w:rPr>
        <w:t>高强度铝箔防护；制冷系统（含水系统）涉及的保温，室内、外均采用0.5mm光面铝皮做防护。</w:t>
      </w:r>
    </w:p>
    <w:p w14:paraId="1E9409CA" w14:textId="5A46EC05" w:rsidR="00E0158C" w:rsidRP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.23</w:t>
      </w:r>
      <w:proofErr w:type="gramStart"/>
      <w:r w:rsidR="00E0158C" w:rsidRPr="00E0158C">
        <w:rPr>
          <w:rFonts w:ascii="宋体" w:hAnsi="宋体" w:hint="eastAsia"/>
          <w:bCs/>
          <w:color w:val="000000"/>
          <w:sz w:val="21"/>
          <w:szCs w:val="21"/>
        </w:rPr>
        <w:t>各</w:t>
      </w:r>
      <w:proofErr w:type="gramEnd"/>
      <w:r w:rsidR="00E0158C" w:rsidRPr="00E0158C">
        <w:rPr>
          <w:rFonts w:ascii="宋体" w:hAnsi="宋体" w:hint="eastAsia"/>
          <w:bCs/>
          <w:color w:val="000000"/>
          <w:sz w:val="21"/>
          <w:szCs w:val="21"/>
        </w:rPr>
        <w:t>电气控制箱，含总开关、分路开关、</w:t>
      </w:r>
      <w:proofErr w:type="gramStart"/>
      <w:r w:rsidR="00E0158C" w:rsidRPr="00E0158C">
        <w:rPr>
          <w:rFonts w:ascii="宋体" w:hAnsi="宋体" w:hint="eastAsia"/>
          <w:bCs/>
          <w:color w:val="000000"/>
          <w:sz w:val="21"/>
          <w:szCs w:val="21"/>
        </w:rPr>
        <w:t>热保护</w:t>
      </w:r>
      <w:proofErr w:type="gramEnd"/>
      <w:r w:rsidR="00E0158C" w:rsidRPr="00E0158C">
        <w:rPr>
          <w:rFonts w:ascii="宋体" w:hAnsi="宋体" w:hint="eastAsia"/>
          <w:bCs/>
          <w:color w:val="000000"/>
          <w:sz w:val="21"/>
          <w:szCs w:val="21"/>
        </w:rPr>
        <w:t>功能等，柜面设置旋钮开关，各开关用途标识清晰，箱体安装在中央空调机房。</w:t>
      </w:r>
    </w:p>
    <w:p w14:paraId="7153133E" w14:textId="16072C45" w:rsidR="00E0158C" w:rsidRDefault="00B92B60" w:rsidP="00E0158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4.4</w:t>
      </w:r>
      <w:r w:rsidR="00E0158C">
        <w:rPr>
          <w:rFonts w:ascii="宋体" w:hAnsi="宋体"/>
          <w:bCs/>
          <w:color w:val="000000"/>
          <w:sz w:val="21"/>
          <w:szCs w:val="21"/>
        </w:rPr>
        <w:t>.24</w:t>
      </w:r>
      <w:r w:rsidR="00E0158C" w:rsidRPr="00E0158C">
        <w:rPr>
          <w:rFonts w:ascii="宋体" w:hAnsi="宋体" w:hint="eastAsia"/>
          <w:bCs/>
          <w:color w:val="000000"/>
          <w:sz w:val="21"/>
          <w:szCs w:val="21"/>
        </w:rPr>
        <w:t>能源取点位置：由甲方指定位置，投标方由指定位置引至使用点（不限于主管道开洞，增加三通、阀门等内容）。</w:t>
      </w:r>
      <w:proofErr w:type="gramStart"/>
      <w:r w:rsidR="00E0158C" w:rsidRPr="00E0158C">
        <w:rPr>
          <w:rFonts w:ascii="宋体" w:hAnsi="宋体" w:hint="eastAsia"/>
          <w:bCs/>
          <w:color w:val="000000"/>
          <w:sz w:val="21"/>
          <w:szCs w:val="21"/>
        </w:rPr>
        <w:t>水采</w:t>
      </w:r>
      <w:proofErr w:type="gramEnd"/>
      <w:r w:rsidR="00E0158C" w:rsidRPr="00E0158C">
        <w:rPr>
          <w:rFonts w:ascii="宋体" w:hAnsi="宋体" w:hint="eastAsia"/>
          <w:bCs/>
          <w:color w:val="000000"/>
          <w:sz w:val="21"/>
          <w:szCs w:val="21"/>
        </w:rPr>
        <w:t>用就近取水，；电源由甲方负责敷设线路至机组主控制柜，主控制柜及以下线路由乙方负责。</w:t>
      </w:r>
    </w:p>
    <w:p w14:paraId="74C6A237" w14:textId="77777777" w:rsidR="00D11A00" w:rsidRPr="00D11A00" w:rsidRDefault="00D11A00" w:rsidP="00D11A00">
      <w:pPr>
        <w:spacing w:line="360" w:lineRule="auto"/>
        <w:jc w:val="both"/>
        <w:rPr>
          <w:rFonts w:ascii="宋体" w:hAnsi="宋体"/>
          <w:bCs/>
          <w:color w:val="000000"/>
          <w:sz w:val="21"/>
          <w:szCs w:val="21"/>
        </w:rPr>
      </w:pPr>
      <w:r w:rsidRPr="00D11A00">
        <w:rPr>
          <w:rFonts w:ascii="宋体" w:hAnsi="宋体"/>
          <w:bCs/>
          <w:color w:val="000000"/>
          <w:sz w:val="21"/>
          <w:szCs w:val="21"/>
        </w:rPr>
        <w:t>- - - - - - - - - - - - - - - - - - - - - - - -</w:t>
      </w:r>
    </w:p>
    <w:p w14:paraId="1F4B29F8" w14:textId="49D13460" w:rsid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其它未说明事宜，符合冷库、电气设计与安装等相关最新规范的要求。</w:t>
      </w:r>
    </w:p>
    <w:p w14:paraId="79D32F53" w14:textId="42C073C3" w:rsidR="00D11A00" w:rsidRDefault="00B92B60" w:rsidP="00D11A0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4.5</w:t>
      </w:r>
      <w:r w:rsidR="00D11A00" w:rsidRPr="00D11A00">
        <w:rPr>
          <w:rFonts w:ascii="宋体" w:hAnsi="宋体" w:hint="eastAsia"/>
          <w:bCs/>
          <w:color w:val="000000"/>
          <w:sz w:val="21"/>
          <w:szCs w:val="21"/>
        </w:rPr>
        <w:t>资料要求</w:t>
      </w:r>
      <w:r>
        <w:rPr>
          <w:rFonts w:ascii="宋体" w:hAnsi="宋体" w:hint="eastAsia"/>
          <w:bCs/>
          <w:color w:val="000000"/>
          <w:sz w:val="21"/>
          <w:szCs w:val="21"/>
        </w:rPr>
        <w:t>：</w:t>
      </w:r>
    </w:p>
    <w:p w14:paraId="58C1DB91" w14:textId="2741C51C" w:rsidR="00D11A00" w:rsidRPr="00D11A00" w:rsidRDefault="00B92B60" w:rsidP="00D11A0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4.5</w:t>
      </w:r>
      <w:r w:rsidR="00D11A00">
        <w:rPr>
          <w:rFonts w:ascii="宋体" w:hAnsi="宋体"/>
          <w:bCs/>
          <w:color w:val="000000"/>
          <w:sz w:val="21"/>
          <w:szCs w:val="21"/>
        </w:rPr>
        <w:t>.1</w:t>
      </w:r>
      <w:r w:rsidR="00D11A00" w:rsidRPr="00D11A00">
        <w:rPr>
          <w:rFonts w:ascii="宋体" w:hAnsi="宋体" w:hint="eastAsia"/>
          <w:bCs/>
          <w:color w:val="000000"/>
          <w:sz w:val="21"/>
          <w:szCs w:val="21"/>
        </w:rPr>
        <w:t>设备出厂合格证、压力容器的产品合格证、产品质量合格证明书、设备操作使用说明书、产品竣工图、相关试验报告、技术监督部门检验单位签发的产品制造安全质量监督检验证书和整套设备的整体试压报告、设备铭牌等随机资料。</w:t>
      </w:r>
    </w:p>
    <w:p w14:paraId="2011386C" w14:textId="18A6F18C" w:rsidR="00D11A00" w:rsidRPr="00D11A00" w:rsidRDefault="00B92B60" w:rsidP="00D11A0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4.5</w:t>
      </w:r>
      <w:r w:rsidR="00D11A00">
        <w:rPr>
          <w:rFonts w:ascii="宋体" w:hAnsi="宋体"/>
          <w:bCs/>
          <w:color w:val="000000"/>
          <w:sz w:val="21"/>
          <w:szCs w:val="21"/>
        </w:rPr>
        <w:t>.2</w:t>
      </w:r>
      <w:r w:rsidR="00D11A00" w:rsidRPr="00D11A00">
        <w:rPr>
          <w:rFonts w:ascii="宋体" w:hAnsi="宋体" w:hint="eastAsia"/>
          <w:bCs/>
          <w:color w:val="000000"/>
          <w:sz w:val="21"/>
          <w:szCs w:val="21"/>
        </w:rPr>
        <w:t>提供所有电气控制原理图。</w:t>
      </w:r>
    </w:p>
    <w:p w14:paraId="4FAE4C8B" w14:textId="6FDB661A" w:rsidR="00D11A00" w:rsidRPr="00D11A00" w:rsidRDefault="00B92B60" w:rsidP="00D11A0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4.5</w:t>
      </w:r>
      <w:r w:rsidR="00D11A00">
        <w:rPr>
          <w:rFonts w:ascii="宋体" w:hAnsi="宋体"/>
          <w:bCs/>
          <w:color w:val="000000"/>
          <w:sz w:val="21"/>
          <w:szCs w:val="21"/>
        </w:rPr>
        <w:t>.3</w:t>
      </w:r>
      <w:r w:rsidR="00D11A00" w:rsidRPr="00D11A00">
        <w:rPr>
          <w:rFonts w:ascii="宋体" w:hAnsi="宋体" w:hint="eastAsia"/>
          <w:bCs/>
          <w:color w:val="000000"/>
          <w:sz w:val="21"/>
          <w:szCs w:val="21"/>
        </w:rPr>
        <w:t>特种设备安全阀、压力表、压力容器、压力管道的报检全套手续及合格检验报告，取得相关使用证。</w:t>
      </w:r>
    </w:p>
    <w:p w14:paraId="6CBB4B02" w14:textId="3262A9C5" w:rsidR="00D11A00" w:rsidRPr="00D11A00" w:rsidRDefault="00B92B60" w:rsidP="00D11A0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4.5</w:t>
      </w:r>
      <w:r w:rsidR="00D11A00">
        <w:rPr>
          <w:rFonts w:ascii="宋体" w:hAnsi="宋体"/>
          <w:bCs/>
          <w:color w:val="000000"/>
          <w:sz w:val="21"/>
          <w:szCs w:val="21"/>
        </w:rPr>
        <w:t>.4</w:t>
      </w:r>
      <w:r w:rsidR="00D11A00" w:rsidRPr="00D11A00">
        <w:rPr>
          <w:rFonts w:ascii="宋体" w:hAnsi="宋体" w:hint="eastAsia"/>
          <w:bCs/>
          <w:color w:val="000000"/>
          <w:sz w:val="21"/>
          <w:szCs w:val="21"/>
        </w:rPr>
        <w:t>设备保养、检修配件型号及规格明细，包含但不限于冷冻油、传感器、过滤器、膨胀阀、电磁阀、蒸发器风机、蒸发冷水泵轴承与机械密封、蒸发冷风机轴承型号、压缩机压差保护、油压保护、机组相关附件等。</w:t>
      </w:r>
    </w:p>
    <w:p w14:paraId="683975BF" w14:textId="45C0A9CE" w:rsidR="00D11A00" w:rsidRPr="00D11A00" w:rsidRDefault="00B92B60" w:rsidP="00D11A0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4.6</w:t>
      </w:r>
      <w:r w:rsidR="00D11A00" w:rsidRPr="00D11A00">
        <w:rPr>
          <w:rFonts w:ascii="宋体" w:hAnsi="宋体" w:hint="eastAsia"/>
          <w:bCs/>
          <w:color w:val="000000"/>
          <w:sz w:val="21"/>
          <w:szCs w:val="21"/>
        </w:rPr>
        <w:t>设计、制造、检验、安装和验收遵循以下标准，均按最新标准执行</w:t>
      </w:r>
      <w:r>
        <w:rPr>
          <w:rFonts w:ascii="宋体" w:hAnsi="宋体" w:hint="eastAsia"/>
          <w:bCs/>
          <w:color w:val="000000"/>
          <w:sz w:val="21"/>
          <w:szCs w:val="21"/>
        </w:rPr>
        <w:t>：</w:t>
      </w:r>
    </w:p>
    <w:p w14:paraId="7F67217C"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《工业建筑供暖通风与空气调节设计规范》</w:t>
      </w:r>
    </w:p>
    <w:p w14:paraId="327C90FA"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《工业金属管道工程施工及验收规范》</w:t>
      </w:r>
    </w:p>
    <w:p w14:paraId="6FD29545"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《建筑设计防火规范》</w:t>
      </w:r>
    </w:p>
    <w:p w14:paraId="7CB558B8"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lastRenderedPageBreak/>
        <w:t>《通风管道技术规程》</w:t>
      </w:r>
    </w:p>
    <w:p w14:paraId="54199755"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 xml:space="preserve">《采暖通风与空气调节设计规范》 </w:t>
      </w:r>
    </w:p>
    <w:p w14:paraId="74CF87E5"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 xml:space="preserve">《建筑给水排水及采暖工程施工质量验收规范》 </w:t>
      </w:r>
    </w:p>
    <w:p w14:paraId="589D4B3C"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《通风与空调工程施工质量验收规范》</w:t>
      </w:r>
    </w:p>
    <w:p w14:paraId="255C1E21"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《压缩机、风机、泵安装工程施工及验收规范》</w:t>
      </w:r>
    </w:p>
    <w:p w14:paraId="59FCAFF4"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《冷库设计规范》</w:t>
      </w:r>
    </w:p>
    <w:p w14:paraId="4DF706EC"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《设备及管道绝热设计导则》</w:t>
      </w:r>
    </w:p>
    <w:p w14:paraId="18D15910"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《空气过滤器》</w:t>
      </w:r>
    </w:p>
    <w:p w14:paraId="32527FAC"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《高效空气过滤器》</w:t>
      </w:r>
    </w:p>
    <w:p w14:paraId="21F8C08E"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《制冷和供热用机械制冷系统安全要求》</w:t>
      </w:r>
    </w:p>
    <w:p w14:paraId="5EFFBD9C"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《固定式压力容器安全技术监查规程》</w:t>
      </w:r>
    </w:p>
    <w:p w14:paraId="1419E217"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《制冷设备安装工程施工及验收规范》</w:t>
      </w:r>
    </w:p>
    <w:p w14:paraId="40034CB8"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《机械设备安装工程施工及验收通用规范》</w:t>
      </w:r>
    </w:p>
    <w:p w14:paraId="59A309CE"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《现场设备、工业管道焊接工程施工及验收规范》</w:t>
      </w:r>
    </w:p>
    <w:p w14:paraId="5EBC114E"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《建筑电气安装工程质量检验评定标准》</w:t>
      </w:r>
    </w:p>
    <w:p w14:paraId="6FF0C5A2"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《建筑电气工程施工质量验收规范》</w:t>
      </w:r>
    </w:p>
    <w:p w14:paraId="02DAD210"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《电气装置安装1KV及以下配线工程施工及验收规范》</w:t>
      </w:r>
    </w:p>
    <w:p w14:paraId="1FB96D2E"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《电气装置安装工程接地装置施工及验收规范》</w:t>
      </w:r>
    </w:p>
    <w:p w14:paraId="279E4E7D"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《电气装置安装工程旋转电机施工及验收规范》</w:t>
      </w:r>
    </w:p>
    <w:p w14:paraId="7F35D48B"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《电气装置安装工程电缆线路施工及验收规范》</w:t>
      </w:r>
    </w:p>
    <w:p w14:paraId="4F27CF1B"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《电气装置安装工程 低压电气施工及验收规范》</w:t>
      </w:r>
    </w:p>
    <w:p w14:paraId="45412D54"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《建筑安装工程质量检验评定统一标准》</w:t>
      </w:r>
    </w:p>
    <w:p w14:paraId="7074C648"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《工业设备及管道绝热工程施工及验收规范》</w:t>
      </w:r>
    </w:p>
    <w:p w14:paraId="4AE79F08"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《钢制压力容器施工及验收规范》</w:t>
      </w:r>
    </w:p>
    <w:p w14:paraId="32CCDEE2"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《工业金属管道设计规范》</w:t>
      </w:r>
    </w:p>
    <w:p w14:paraId="788F49EE"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《压力管道安全技术监察规程》</w:t>
      </w:r>
    </w:p>
    <w:p w14:paraId="3E33D1B7" w14:textId="4FCE5914" w:rsid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等，其它</w:t>
      </w:r>
      <w:proofErr w:type="gramStart"/>
      <w:r w:rsidRPr="00D11A00">
        <w:rPr>
          <w:rFonts w:ascii="宋体" w:hAnsi="宋体" w:hint="eastAsia"/>
          <w:bCs/>
          <w:color w:val="000000"/>
          <w:sz w:val="21"/>
          <w:szCs w:val="21"/>
        </w:rPr>
        <w:t>未尽事按国家</w:t>
      </w:r>
      <w:proofErr w:type="gramEnd"/>
      <w:r w:rsidRPr="00D11A00">
        <w:rPr>
          <w:rFonts w:ascii="宋体" w:hAnsi="宋体" w:hint="eastAsia"/>
          <w:bCs/>
          <w:color w:val="000000"/>
          <w:sz w:val="21"/>
          <w:szCs w:val="21"/>
        </w:rPr>
        <w:t>有关规范、规定执行。</w:t>
      </w:r>
    </w:p>
    <w:p w14:paraId="3A3C3A3E" w14:textId="3C0480D3" w:rsidR="00D11A00" w:rsidRDefault="00B92B60" w:rsidP="00D11A0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4.7</w:t>
      </w:r>
      <w:r w:rsidR="00D11A00" w:rsidRPr="00D11A00">
        <w:rPr>
          <w:rFonts w:ascii="宋体" w:hAnsi="宋体" w:hint="eastAsia"/>
          <w:bCs/>
          <w:color w:val="000000"/>
          <w:sz w:val="21"/>
          <w:szCs w:val="21"/>
        </w:rPr>
        <w:t>质保要求</w:t>
      </w:r>
    </w:p>
    <w:p w14:paraId="6442B757" w14:textId="77777777"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工期：根据生产计划调整，安排施工时间，不得影响正常生产。</w:t>
      </w:r>
    </w:p>
    <w:p w14:paraId="60AA2F53" w14:textId="6E80699B" w:rsidR="00D11A00" w:rsidRPr="00D11A00" w:rsidRDefault="00D11A00" w:rsidP="00D11A00">
      <w:pPr>
        <w:spacing w:line="360" w:lineRule="auto"/>
        <w:ind w:firstLineChars="200" w:firstLine="420"/>
        <w:jc w:val="both"/>
        <w:rPr>
          <w:rFonts w:ascii="宋体" w:hAnsi="宋体"/>
          <w:bCs/>
          <w:color w:val="000000"/>
          <w:sz w:val="21"/>
          <w:szCs w:val="21"/>
        </w:rPr>
      </w:pPr>
      <w:r w:rsidRPr="00D11A00">
        <w:rPr>
          <w:rFonts w:ascii="宋体" w:hAnsi="宋体" w:hint="eastAsia"/>
          <w:bCs/>
          <w:color w:val="000000"/>
          <w:sz w:val="21"/>
          <w:szCs w:val="21"/>
        </w:rPr>
        <w:t>工程系统要求质保期≥2年。旧设备本体确保调试正常使用无质保,新装系统的问题供方应在接到通知12小时内派技术人员到达现场；除需方因素和自然灾害外无偿维修；保质期外，供方提供技术支持和服务。</w:t>
      </w:r>
    </w:p>
    <w:p w14:paraId="3B997003" w14:textId="17D6E44C" w:rsidR="00F608C0" w:rsidRDefault="00B92B60" w:rsidP="009D19AC">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4.8</w:t>
      </w:r>
      <w:r w:rsidR="00F84F37">
        <w:rPr>
          <w:rFonts w:ascii="宋体" w:hAnsi="宋体" w:hint="eastAsia"/>
          <w:bCs/>
          <w:color w:val="000000"/>
          <w:sz w:val="21"/>
          <w:szCs w:val="21"/>
        </w:rPr>
        <w:t>投标及报价要求：</w:t>
      </w:r>
    </w:p>
    <w:p w14:paraId="086B0360" w14:textId="27985A06" w:rsidR="00F608C0"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4.8</w:t>
      </w:r>
      <w:r w:rsidR="00F84F37">
        <w:rPr>
          <w:rFonts w:ascii="宋体" w:hAnsi="宋体" w:hint="eastAsia"/>
          <w:bCs/>
          <w:color w:val="000000"/>
          <w:sz w:val="21"/>
          <w:szCs w:val="21"/>
        </w:rPr>
        <w:t>.1投标单位需按格式要求编制投标文件；（投标方可投</w:t>
      </w:r>
      <w:proofErr w:type="gramStart"/>
      <w:r w:rsidR="00F84F37">
        <w:rPr>
          <w:rFonts w:ascii="宋体" w:hAnsi="宋体" w:hint="eastAsia"/>
          <w:bCs/>
          <w:color w:val="000000"/>
          <w:sz w:val="21"/>
          <w:szCs w:val="21"/>
        </w:rPr>
        <w:t>报其中</w:t>
      </w:r>
      <w:proofErr w:type="gramEnd"/>
      <w:r w:rsidR="00F84F37">
        <w:rPr>
          <w:rFonts w:ascii="宋体" w:hAnsi="宋体" w:hint="eastAsia"/>
          <w:bCs/>
          <w:color w:val="000000"/>
          <w:sz w:val="21"/>
          <w:szCs w:val="21"/>
        </w:rPr>
        <w:t>一个或多个标段）</w:t>
      </w:r>
    </w:p>
    <w:p w14:paraId="0C6D3D04" w14:textId="0B54670B" w:rsidR="00F608C0"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lastRenderedPageBreak/>
        <w:t>4.8</w:t>
      </w:r>
      <w:r w:rsidR="00F84F37">
        <w:rPr>
          <w:rFonts w:ascii="宋体" w:hAnsi="宋体" w:hint="eastAsia"/>
          <w:bCs/>
          <w:color w:val="000000"/>
          <w:sz w:val="21"/>
          <w:szCs w:val="21"/>
        </w:rPr>
        <w:t>.2中标方不得将承包范围转包、分包或委托第三人，否则，视为严重违约，招标人有权拒付合同款项有权即时解除合同。</w:t>
      </w:r>
    </w:p>
    <w:p w14:paraId="55CA6C56" w14:textId="3DB3D778" w:rsidR="00F608C0"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4.8</w:t>
      </w:r>
      <w:r w:rsidR="00F84F37">
        <w:rPr>
          <w:rFonts w:ascii="宋体" w:hAnsi="宋体" w:hint="eastAsia"/>
          <w:bCs/>
          <w:color w:val="000000"/>
          <w:sz w:val="21"/>
          <w:szCs w:val="21"/>
        </w:rPr>
        <w:t>.3报价要求：投标单位需考虑投入的人工/设备/运输等成本、现场踏勘、其他风险、税率等产生的综合费用，按照报价单要求进行报价。</w:t>
      </w:r>
    </w:p>
    <w:p w14:paraId="375DE7E4" w14:textId="78CD446E"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5、方案二</w:t>
      </w:r>
    </w:p>
    <w:p w14:paraId="75C72179" w14:textId="5DC3C085"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.1</w:t>
      </w:r>
      <w:r>
        <w:rPr>
          <w:rFonts w:ascii="宋体" w:hAnsi="宋体" w:hint="eastAsia"/>
          <w:bCs/>
          <w:color w:val="000000"/>
          <w:sz w:val="21"/>
          <w:szCs w:val="21"/>
        </w:rPr>
        <w:t>项目概述：</w:t>
      </w:r>
      <w:r w:rsidRPr="00B92B60">
        <w:rPr>
          <w:rFonts w:ascii="宋体" w:hAnsi="宋体" w:hint="eastAsia"/>
          <w:bCs/>
          <w:color w:val="000000"/>
          <w:sz w:val="21"/>
          <w:szCs w:val="21"/>
        </w:rPr>
        <w:t>本项目为四川思念一车间中央空调系统改造工程，项目位于四川思念工业园园区内。</w:t>
      </w:r>
    </w:p>
    <w:p w14:paraId="39BD8B01" w14:textId="2FC09CC1"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.2</w:t>
      </w:r>
      <w:r w:rsidRPr="00B92B60">
        <w:rPr>
          <w:rFonts w:ascii="宋体" w:hAnsi="宋体" w:hint="eastAsia"/>
          <w:bCs/>
          <w:color w:val="000000"/>
          <w:sz w:val="21"/>
          <w:szCs w:val="21"/>
        </w:rPr>
        <w:t>项目内容</w:t>
      </w:r>
      <w:r>
        <w:rPr>
          <w:rFonts w:ascii="宋体" w:hAnsi="宋体" w:hint="eastAsia"/>
          <w:bCs/>
          <w:color w:val="000000"/>
          <w:sz w:val="21"/>
          <w:szCs w:val="21"/>
        </w:rPr>
        <w:t>：</w:t>
      </w:r>
    </w:p>
    <w:p w14:paraId="0B4A685D" w14:textId="0261D1E6"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.2.1</w:t>
      </w:r>
      <w:r w:rsidRPr="00B92B60">
        <w:rPr>
          <w:rFonts w:ascii="宋体" w:hAnsi="宋体" w:hint="eastAsia"/>
          <w:bCs/>
          <w:color w:val="000000"/>
          <w:sz w:val="21"/>
          <w:szCs w:val="21"/>
        </w:rPr>
        <w:t>四川思念一车间原中央空调水冷机组主机及末端移机，冷却塔同型号更换。</w:t>
      </w:r>
    </w:p>
    <w:p w14:paraId="7DBE104F" w14:textId="7333C2A8"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.2.2</w:t>
      </w:r>
      <w:r w:rsidRPr="00B92B60">
        <w:rPr>
          <w:rFonts w:ascii="宋体" w:hAnsi="宋体" w:hint="eastAsia"/>
          <w:bCs/>
          <w:color w:val="000000"/>
          <w:sz w:val="21"/>
          <w:szCs w:val="21"/>
        </w:rPr>
        <w:t>新增一台冷水机组和冷却塔及配套组合空调风柜。</w:t>
      </w:r>
    </w:p>
    <w:p w14:paraId="23BFACEE" w14:textId="709656E1"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.2.3</w:t>
      </w:r>
      <w:r w:rsidRPr="00B92B60">
        <w:rPr>
          <w:rFonts w:ascii="宋体" w:hAnsi="宋体" w:hint="eastAsia"/>
          <w:bCs/>
          <w:color w:val="000000"/>
          <w:sz w:val="21"/>
          <w:szCs w:val="21"/>
        </w:rPr>
        <w:t>四川一车间原内外包机组、蒸发冷和末端移机至内包15℃区域</w:t>
      </w:r>
      <w:r>
        <w:rPr>
          <w:rFonts w:ascii="宋体" w:hAnsi="宋体" w:hint="eastAsia"/>
          <w:bCs/>
          <w:color w:val="000000"/>
          <w:sz w:val="21"/>
          <w:szCs w:val="21"/>
        </w:rPr>
        <w:t>。</w:t>
      </w:r>
    </w:p>
    <w:p w14:paraId="777769DA" w14:textId="528FD891"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.3</w:t>
      </w:r>
      <w:r w:rsidRPr="00B92B60">
        <w:rPr>
          <w:rFonts w:ascii="宋体" w:hAnsi="宋体" w:hint="eastAsia"/>
          <w:bCs/>
          <w:color w:val="000000"/>
          <w:sz w:val="21"/>
          <w:szCs w:val="21"/>
        </w:rPr>
        <w:t>招标要求</w:t>
      </w:r>
      <w:r>
        <w:rPr>
          <w:rFonts w:ascii="宋体" w:hAnsi="宋体" w:hint="eastAsia"/>
          <w:bCs/>
          <w:color w:val="000000"/>
          <w:sz w:val="21"/>
          <w:szCs w:val="21"/>
        </w:rPr>
        <w:t>：</w:t>
      </w:r>
    </w:p>
    <w:p w14:paraId="737422FE" w14:textId="475768FB"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.3.1</w:t>
      </w:r>
      <w:r w:rsidRPr="00B92B60">
        <w:rPr>
          <w:rFonts w:ascii="宋体" w:hAnsi="宋体" w:hint="eastAsia"/>
          <w:bCs/>
          <w:color w:val="000000"/>
          <w:sz w:val="21"/>
          <w:szCs w:val="21"/>
        </w:rPr>
        <w:t>项目依据甲方的技术要求及投标方的现场勘察，能满足甲方的最终使用要求。</w:t>
      </w:r>
    </w:p>
    <w:p w14:paraId="7F633C52" w14:textId="33606B57"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.3.2</w:t>
      </w:r>
      <w:r w:rsidRPr="00B92B60">
        <w:rPr>
          <w:rFonts w:ascii="宋体" w:hAnsi="宋体" w:hint="eastAsia"/>
          <w:bCs/>
          <w:color w:val="000000"/>
          <w:sz w:val="21"/>
          <w:szCs w:val="21"/>
        </w:rPr>
        <w:t>投标方案及报价须涵盖改造内容的所有要求，满足甲方车间温度的要求。</w:t>
      </w:r>
    </w:p>
    <w:p w14:paraId="1502B350" w14:textId="71696E42" w:rsidR="00B92B60" w:rsidRDefault="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5.3.3</w:t>
      </w:r>
      <w:r w:rsidRPr="00B92B60">
        <w:rPr>
          <w:rFonts w:ascii="宋体" w:hAnsi="宋体" w:hint="eastAsia"/>
          <w:bCs/>
          <w:color w:val="000000"/>
          <w:sz w:val="21"/>
          <w:szCs w:val="21"/>
        </w:rPr>
        <w:t>投标方是依法成立的，独立的法人实体，有本次招标项目相应的资质和生产、经营范围及竣工案例，有能力提供本招标项目要求的安装、调试及售后服务的供应商。</w:t>
      </w:r>
    </w:p>
    <w:p w14:paraId="74B7D681" w14:textId="3C284C37"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.3.4</w:t>
      </w:r>
      <w:r w:rsidRPr="00B92B60">
        <w:rPr>
          <w:rFonts w:ascii="宋体" w:hAnsi="宋体" w:hint="eastAsia"/>
          <w:bCs/>
          <w:color w:val="000000"/>
          <w:sz w:val="21"/>
          <w:szCs w:val="21"/>
        </w:rPr>
        <w:t>报价要求：有总报价及分项明细报价，报价包含项目改造至正常投运所需的一切费用。</w:t>
      </w:r>
    </w:p>
    <w:p w14:paraId="4D4F2268" w14:textId="2BAEBE1F"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.3.5</w:t>
      </w:r>
      <w:r w:rsidRPr="00B92B60">
        <w:rPr>
          <w:rFonts w:ascii="宋体" w:hAnsi="宋体" w:hint="eastAsia"/>
          <w:bCs/>
          <w:color w:val="000000"/>
          <w:sz w:val="21"/>
          <w:szCs w:val="21"/>
        </w:rPr>
        <w:t>资质要求：机电安装三级、压力管道GC2及以上安装资质。</w:t>
      </w:r>
    </w:p>
    <w:p w14:paraId="57049996" w14:textId="410DBA25"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.3.6</w:t>
      </w:r>
      <w:r w:rsidRPr="00B92B60">
        <w:rPr>
          <w:rFonts w:ascii="宋体" w:hAnsi="宋体" w:hint="eastAsia"/>
          <w:bCs/>
          <w:color w:val="000000"/>
          <w:sz w:val="21"/>
          <w:szCs w:val="21"/>
        </w:rPr>
        <w:t>投标设备与附件有明确的品牌、规格、型号、换热量、风量、风压等参数；技术要求中规定的品牌、型号及参数等未经甲方同意不得变更，如需变更，需提前与甲方沟通，经甲方确认并同意后进行变更，并说明。</w:t>
      </w:r>
    </w:p>
    <w:p w14:paraId="46AAEAFE" w14:textId="3FAA91A2" w:rsidR="00B92B60" w:rsidRDefault="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w:t>
      </w:r>
      <w:r>
        <w:rPr>
          <w:rFonts w:ascii="宋体" w:hAnsi="宋体" w:hint="eastAsia"/>
          <w:bCs/>
          <w:color w:val="000000"/>
          <w:sz w:val="21"/>
          <w:szCs w:val="21"/>
        </w:rPr>
        <w:t>技术要求：</w:t>
      </w:r>
    </w:p>
    <w:p w14:paraId="310DB3B1" w14:textId="77777777" w:rsidR="00B92B60" w:rsidRPr="00B92B60" w:rsidRDefault="00B92B60" w:rsidP="00B92B60">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5.4.1</w:t>
      </w:r>
      <w:r w:rsidRPr="00B92B60">
        <w:rPr>
          <w:rFonts w:ascii="宋体" w:hAnsi="宋体" w:hint="eastAsia"/>
          <w:bCs/>
          <w:color w:val="000000"/>
          <w:sz w:val="21"/>
          <w:szCs w:val="21"/>
        </w:rPr>
        <w:t>原中央空调系统螺杆冷水机组1台，单台制冷量605kw。主机品牌：约克。</w:t>
      </w:r>
    </w:p>
    <w:p w14:paraId="0DA1BE8F" w14:textId="7EB0DFF0" w:rsidR="00B92B60" w:rsidRDefault="00B92B60" w:rsidP="00B92B60">
      <w:pPr>
        <w:spacing w:line="360" w:lineRule="auto"/>
        <w:ind w:firstLineChars="200" w:firstLine="420"/>
        <w:jc w:val="both"/>
        <w:rPr>
          <w:rFonts w:ascii="宋体" w:hAnsi="宋体"/>
          <w:bCs/>
          <w:color w:val="000000"/>
          <w:sz w:val="21"/>
          <w:szCs w:val="21"/>
        </w:rPr>
      </w:pPr>
      <w:r w:rsidRPr="00B92B60">
        <w:rPr>
          <w:rFonts w:ascii="宋体" w:hAnsi="宋体" w:hint="eastAsia"/>
          <w:bCs/>
          <w:color w:val="000000"/>
          <w:sz w:val="21"/>
          <w:szCs w:val="21"/>
        </w:rPr>
        <w:t xml:space="preserve">       更换一台冷却塔、品牌要求：良机、元</w:t>
      </w:r>
      <w:proofErr w:type="gramStart"/>
      <w:r w:rsidRPr="00B92B60">
        <w:rPr>
          <w:rFonts w:ascii="宋体" w:hAnsi="宋体" w:hint="eastAsia"/>
          <w:bCs/>
          <w:color w:val="000000"/>
          <w:sz w:val="21"/>
          <w:szCs w:val="21"/>
        </w:rPr>
        <w:t>亨</w:t>
      </w:r>
      <w:proofErr w:type="gramEnd"/>
      <w:r w:rsidRPr="00B92B60">
        <w:rPr>
          <w:rFonts w:ascii="宋体" w:hAnsi="宋体" w:hint="eastAsia"/>
          <w:bCs/>
          <w:color w:val="000000"/>
          <w:sz w:val="21"/>
          <w:szCs w:val="21"/>
        </w:rPr>
        <w:t>。水泵和主机：原系统移机。</w:t>
      </w:r>
    </w:p>
    <w:p w14:paraId="628BE69B" w14:textId="2FDF90AD" w:rsidR="00B92B60" w:rsidRDefault="00B92B60" w:rsidP="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.4.2</w:t>
      </w:r>
      <w:r w:rsidRPr="00B92B60">
        <w:rPr>
          <w:rFonts w:ascii="宋体" w:hAnsi="宋体" w:hint="eastAsia"/>
          <w:bCs/>
          <w:color w:val="000000"/>
          <w:sz w:val="21"/>
          <w:szCs w:val="21"/>
        </w:rPr>
        <w:t>原四川一车间内外包空调机组，制冷量398KW，冷风机16台，</w:t>
      </w:r>
      <w:proofErr w:type="gramStart"/>
      <w:r w:rsidRPr="00B92B60">
        <w:rPr>
          <w:rFonts w:ascii="宋体" w:hAnsi="宋体" w:hint="eastAsia"/>
          <w:bCs/>
          <w:color w:val="000000"/>
          <w:sz w:val="21"/>
          <w:szCs w:val="21"/>
        </w:rPr>
        <w:t>原拆原装</w:t>
      </w:r>
      <w:proofErr w:type="gramEnd"/>
      <w:r w:rsidRPr="00B92B60">
        <w:rPr>
          <w:rFonts w:ascii="宋体" w:hAnsi="宋体" w:hint="eastAsia"/>
          <w:bCs/>
          <w:color w:val="000000"/>
          <w:sz w:val="21"/>
          <w:szCs w:val="21"/>
        </w:rPr>
        <w:t>移机至新图纸15℃区域</w:t>
      </w:r>
      <w:r>
        <w:rPr>
          <w:rFonts w:ascii="宋体" w:hAnsi="宋体" w:hint="eastAsia"/>
          <w:bCs/>
          <w:color w:val="000000"/>
          <w:sz w:val="21"/>
          <w:szCs w:val="21"/>
        </w:rPr>
        <w:t>。</w:t>
      </w:r>
    </w:p>
    <w:p w14:paraId="2EBDFB0A" w14:textId="1FBCEFB8" w:rsidR="00B92B60" w:rsidRDefault="00B92B60" w:rsidP="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.4.3</w:t>
      </w:r>
      <w:r w:rsidRPr="00B92B60">
        <w:rPr>
          <w:rFonts w:ascii="宋体" w:hAnsi="宋体" w:hint="eastAsia"/>
          <w:bCs/>
          <w:color w:val="000000"/>
          <w:sz w:val="21"/>
          <w:szCs w:val="21"/>
        </w:rPr>
        <w:t>新增一台制冷量不低于1439KW水冷中央空调机组，一级能效。配置相应的冷却塔及末端，参数详见图纸</w:t>
      </w:r>
      <w:r>
        <w:rPr>
          <w:rFonts w:ascii="宋体" w:hAnsi="宋体" w:hint="eastAsia"/>
          <w:bCs/>
          <w:color w:val="000000"/>
          <w:sz w:val="21"/>
          <w:szCs w:val="21"/>
        </w:rPr>
        <w:t>。</w:t>
      </w:r>
    </w:p>
    <w:p w14:paraId="2E453545" w14:textId="41DAB804" w:rsidR="00B92B60" w:rsidRDefault="00B92B60" w:rsidP="00B92B6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.4.4</w:t>
      </w:r>
      <w:r w:rsidRPr="00B92B60">
        <w:rPr>
          <w:rFonts w:ascii="宋体" w:hAnsi="宋体" w:hint="eastAsia"/>
          <w:bCs/>
          <w:color w:val="000000"/>
          <w:sz w:val="21"/>
          <w:szCs w:val="21"/>
        </w:rPr>
        <w:t>投标方在不改变主体结构的前提下，对技术方案可适当优化，出具优化前后的对比效果。</w:t>
      </w:r>
    </w:p>
    <w:p w14:paraId="7BE80FFB" w14:textId="77777777" w:rsidR="00B92B60" w:rsidRDefault="00B92B60" w:rsidP="00B92B60">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图一：改造区域位置参考简图</w:t>
      </w:r>
    </w:p>
    <w:p w14:paraId="7ED247EB" w14:textId="6CC4E123" w:rsidR="00B92B60" w:rsidRDefault="00B92B60" w:rsidP="00B92B60">
      <w:pPr>
        <w:spacing w:line="360" w:lineRule="auto"/>
        <w:jc w:val="center"/>
        <w:rPr>
          <w:rFonts w:ascii="宋体" w:hAnsi="宋体"/>
          <w:bCs/>
          <w:color w:val="000000"/>
          <w:sz w:val="21"/>
          <w:szCs w:val="21"/>
        </w:rPr>
      </w:pPr>
      <w:r>
        <w:rPr>
          <w:rFonts w:ascii="宋体" w:eastAsia="微软雅黑" w:hAnsi="宋体" w:hint="eastAsia"/>
          <w:noProof/>
          <w:szCs w:val="21"/>
        </w:rPr>
        <w:lastRenderedPageBreak/>
        <w:drawing>
          <wp:inline distT="0" distB="0" distL="114300" distR="114300" wp14:anchorId="0E4A0ED5" wp14:editId="4A27BCB9">
            <wp:extent cx="5353050" cy="2152650"/>
            <wp:effectExtent l="0" t="0" r="0" b="0"/>
            <wp:docPr id="6" name="图片 6" descr="c125748b76eeec6514c634a39d1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125748b76eeec6514c634a39d12515"/>
                    <pic:cNvPicPr>
                      <a:picLocks noChangeAspect="1"/>
                    </pic:cNvPicPr>
                  </pic:nvPicPr>
                  <pic:blipFill>
                    <a:blip r:embed="rId16"/>
                    <a:stretch>
                      <a:fillRect/>
                    </a:stretch>
                  </pic:blipFill>
                  <pic:spPr>
                    <a:xfrm>
                      <a:off x="0" y="0"/>
                      <a:ext cx="5353050" cy="2152650"/>
                    </a:xfrm>
                    <a:prstGeom prst="rect">
                      <a:avLst/>
                    </a:prstGeom>
                  </pic:spPr>
                </pic:pic>
              </a:graphicData>
            </a:graphic>
          </wp:inline>
        </w:drawing>
      </w:r>
      <w:r>
        <w:rPr>
          <w:rFonts w:ascii="宋体" w:eastAsia="微软雅黑" w:hAnsi="宋体" w:hint="eastAsia"/>
          <w:noProof/>
          <w:szCs w:val="21"/>
        </w:rPr>
        <w:drawing>
          <wp:inline distT="0" distB="0" distL="114300" distR="114300" wp14:anchorId="6DA38889" wp14:editId="35B9E69C">
            <wp:extent cx="5286375" cy="1905000"/>
            <wp:effectExtent l="0" t="0" r="9525" b="0"/>
            <wp:docPr id="8" name="图片 8" descr="5e8391ee7ee13fa120863ed01421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e8391ee7ee13fa120863ed014210e0"/>
                    <pic:cNvPicPr>
                      <a:picLocks noChangeAspect="1"/>
                    </pic:cNvPicPr>
                  </pic:nvPicPr>
                  <pic:blipFill>
                    <a:blip r:embed="rId17"/>
                    <a:stretch>
                      <a:fillRect/>
                    </a:stretch>
                  </pic:blipFill>
                  <pic:spPr>
                    <a:xfrm>
                      <a:off x="0" y="0"/>
                      <a:ext cx="5286375" cy="1905000"/>
                    </a:xfrm>
                    <a:prstGeom prst="rect">
                      <a:avLst/>
                    </a:prstGeom>
                  </pic:spPr>
                </pic:pic>
              </a:graphicData>
            </a:graphic>
          </wp:inline>
        </w:drawing>
      </w:r>
    </w:p>
    <w:p w14:paraId="57FDFD7D" w14:textId="41722912"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.4.5</w:t>
      </w:r>
      <w:r w:rsidRPr="00204C54">
        <w:rPr>
          <w:rFonts w:ascii="宋体" w:hAnsi="宋体" w:hint="eastAsia"/>
          <w:bCs/>
          <w:color w:val="000000"/>
          <w:sz w:val="21"/>
          <w:szCs w:val="21"/>
        </w:rPr>
        <w:t xml:space="preserve"> 主机及品牌要求：特灵、约克、格力、美的、末端品牌要求：格力、美的、天加、雅士、海尔、</w:t>
      </w:r>
    </w:p>
    <w:p w14:paraId="539E6FA7" w14:textId="3040875D"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.4.6</w:t>
      </w:r>
      <w:r w:rsidRPr="00204C54">
        <w:rPr>
          <w:rFonts w:ascii="宋体" w:hAnsi="宋体" w:hint="eastAsia"/>
          <w:bCs/>
          <w:color w:val="000000"/>
          <w:sz w:val="21"/>
          <w:szCs w:val="21"/>
        </w:rPr>
        <w:t>夹层内</w:t>
      </w:r>
      <w:proofErr w:type="gramStart"/>
      <w:r w:rsidRPr="00204C54">
        <w:rPr>
          <w:rFonts w:ascii="宋体" w:hAnsi="宋体" w:hint="eastAsia"/>
          <w:bCs/>
          <w:color w:val="000000"/>
          <w:sz w:val="21"/>
          <w:szCs w:val="21"/>
        </w:rPr>
        <w:t>冷冻水</w:t>
      </w:r>
      <w:proofErr w:type="gramEnd"/>
      <w:r w:rsidRPr="00204C54">
        <w:rPr>
          <w:rFonts w:ascii="宋体" w:hAnsi="宋体" w:hint="eastAsia"/>
          <w:bCs/>
          <w:color w:val="000000"/>
          <w:sz w:val="21"/>
          <w:szCs w:val="21"/>
        </w:rPr>
        <w:t>管道DN100及以内采用国标热镀锌钢管，DN100以上采用国标热轧无缝钢管，弯头、</w:t>
      </w:r>
      <w:proofErr w:type="gramStart"/>
      <w:r w:rsidRPr="00204C54">
        <w:rPr>
          <w:rFonts w:ascii="宋体" w:hAnsi="宋体" w:hint="eastAsia"/>
          <w:bCs/>
          <w:color w:val="000000"/>
          <w:sz w:val="21"/>
          <w:szCs w:val="21"/>
        </w:rPr>
        <w:t>三通均</w:t>
      </w:r>
      <w:proofErr w:type="gramEnd"/>
      <w:r w:rsidRPr="00204C54">
        <w:rPr>
          <w:rFonts w:ascii="宋体" w:hAnsi="宋体" w:hint="eastAsia"/>
          <w:bCs/>
          <w:color w:val="000000"/>
          <w:sz w:val="21"/>
          <w:szCs w:val="21"/>
        </w:rPr>
        <w:t>采用与管道同材质的国标件。制冷管道管径25mm以上采用国标（经酸洗、钝化、防腐等处理的）成品无缝钢管，管径25mm及以下采用国标TP2Y</w:t>
      </w:r>
      <w:proofErr w:type="gramStart"/>
      <w:r w:rsidRPr="00204C54">
        <w:rPr>
          <w:rFonts w:ascii="宋体" w:hAnsi="宋体" w:hint="eastAsia"/>
          <w:bCs/>
          <w:color w:val="000000"/>
          <w:sz w:val="21"/>
          <w:szCs w:val="21"/>
        </w:rPr>
        <w:t>硬态紫铜</w:t>
      </w:r>
      <w:proofErr w:type="gramEnd"/>
      <w:r w:rsidRPr="00204C54">
        <w:rPr>
          <w:rFonts w:ascii="宋体" w:hAnsi="宋体" w:hint="eastAsia"/>
          <w:bCs/>
          <w:color w:val="000000"/>
          <w:sz w:val="21"/>
          <w:szCs w:val="21"/>
        </w:rPr>
        <w:t>管，弯头、三通等连接件均采用与管道同材质的国标件，符合压力管道安装及使用的相关规范要求。该要求中的所有管道的连接均采用国标管件连接，禁止打孔（或钻洞）对接。</w:t>
      </w:r>
    </w:p>
    <w:p w14:paraId="3695BEBF" w14:textId="0B1CA8D5"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.4.7</w:t>
      </w:r>
      <w:r w:rsidRPr="00204C54">
        <w:rPr>
          <w:rFonts w:ascii="宋体" w:hAnsi="宋体" w:hint="eastAsia"/>
          <w:bCs/>
          <w:color w:val="000000"/>
          <w:sz w:val="21"/>
          <w:szCs w:val="21"/>
        </w:rPr>
        <w:t>蒸发器的冷凝水管（</w:t>
      </w:r>
      <w:proofErr w:type="gramStart"/>
      <w:r w:rsidRPr="00204C54">
        <w:rPr>
          <w:rFonts w:ascii="宋体" w:hAnsi="宋体" w:hint="eastAsia"/>
          <w:bCs/>
          <w:color w:val="000000"/>
          <w:sz w:val="21"/>
          <w:szCs w:val="21"/>
        </w:rPr>
        <w:t>含冲霜</w:t>
      </w:r>
      <w:proofErr w:type="gramEnd"/>
      <w:r w:rsidRPr="00204C54">
        <w:rPr>
          <w:rFonts w:ascii="宋体" w:hAnsi="宋体" w:hint="eastAsia"/>
          <w:bCs/>
          <w:color w:val="000000"/>
          <w:sz w:val="21"/>
          <w:szCs w:val="21"/>
        </w:rPr>
        <w:t>下水管）车间内部分采用304不锈钢钢管，水平坡向水流动方向，坡度≥0.003，出水</w:t>
      </w:r>
      <w:proofErr w:type="gramStart"/>
      <w:r w:rsidRPr="00204C54">
        <w:rPr>
          <w:rFonts w:ascii="宋体" w:hAnsi="宋体" w:hint="eastAsia"/>
          <w:bCs/>
          <w:color w:val="000000"/>
          <w:sz w:val="21"/>
          <w:szCs w:val="21"/>
        </w:rPr>
        <w:t>段设置</w:t>
      </w:r>
      <w:proofErr w:type="gramEnd"/>
      <w:r w:rsidRPr="00204C54">
        <w:rPr>
          <w:rFonts w:ascii="宋体" w:hAnsi="宋体" w:hint="eastAsia"/>
          <w:bCs/>
          <w:color w:val="000000"/>
          <w:sz w:val="21"/>
          <w:szCs w:val="21"/>
        </w:rPr>
        <w:t>有水封；</w:t>
      </w:r>
      <w:proofErr w:type="gramStart"/>
      <w:r w:rsidRPr="00204C54">
        <w:rPr>
          <w:rFonts w:ascii="宋体" w:hAnsi="宋体" w:hint="eastAsia"/>
          <w:bCs/>
          <w:color w:val="000000"/>
          <w:sz w:val="21"/>
          <w:szCs w:val="21"/>
        </w:rPr>
        <w:t>冲霜水管</w:t>
      </w:r>
      <w:proofErr w:type="gramEnd"/>
      <w:r w:rsidRPr="00204C54">
        <w:rPr>
          <w:rFonts w:ascii="宋体" w:hAnsi="宋体" w:hint="eastAsia"/>
          <w:bCs/>
          <w:color w:val="000000"/>
          <w:sz w:val="21"/>
          <w:szCs w:val="21"/>
        </w:rPr>
        <w:t>的设置及布局须保证</w:t>
      </w:r>
      <w:proofErr w:type="gramStart"/>
      <w:r w:rsidRPr="00204C54">
        <w:rPr>
          <w:rFonts w:ascii="宋体" w:hAnsi="宋体" w:hint="eastAsia"/>
          <w:bCs/>
          <w:color w:val="000000"/>
          <w:sz w:val="21"/>
          <w:szCs w:val="21"/>
        </w:rPr>
        <w:t>冲霜结束</w:t>
      </w:r>
      <w:proofErr w:type="gramEnd"/>
      <w:r w:rsidRPr="00204C54">
        <w:rPr>
          <w:rFonts w:ascii="宋体" w:hAnsi="宋体" w:hint="eastAsia"/>
          <w:bCs/>
          <w:color w:val="000000"/>
          <w:sz w:val="21"/>
          <w:szCs w:val="21"/>
        </w:rPr>
        <w:t>后管道不积水。</w:t>
      </w:r>
    </w:p>
    <w:p w14:paraId="6585A834" w14:textId="752C9CAC"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.4.8</w:t>
      </w:r>
      <w:r w:rsidRPr="00204C54">
        <w:rPr>
          <w:rFonts w:ascii="宋体" w:hAnsi="宋体" w:hint="eastAsia"/>
          <w:bCs/>
          <w:color w:val="000000"/>
          <w:sz w:val="21"/>
          <w:szCs w:val="21"/>
        </w:rPr>
        <w:t>夹层内风管采用矩形风管，热镀锌钢板材质，钢板接缝咬接、密封处理，不漏光、不漏风。风管尺寸、布局与房间冷负荷匹配，房间各处送风均匀。</w:t>
      </w:r>
    </w:p>
    <w:p w14:paraId="4B835E28" w14:textId="3D7AAC0D"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.4.9</w:t>
      </w:r>
      <w:r w:rsidRPr="00204C54">
        <w:rPr>
          <w:rFonts w:ascii="宋体" w:hAnsi="宋体" w:hint="eastAsia"/>
          <w:bCs/>
          <w:color w:val="000000"/>
          <w:sz w:val="21"/>
          <w:szCs w:val="21"/>
        </w:rPr>
        <w:t>风管采用板材的厚度符合以下要求：</w:t>
      </w:r>
    </w:p>
    <w:tbl>
      <w:tblPr>
        <w:tblStyle w:val="a8"/>
        <w:tblW w:w="0" w:type="auto"/>
        <w:jc w:val="center"/>
        <w:tblLook w:val="04A0" w:firstRow="1" w:lastRow="0" w:firstColumn="1" w:lastColumn="0" w:noHBand="0" w:noVBand="1"/>
      </w:tblPr>
      <w:tblGrid>
        <w:gridCol w:w="2840"/>
        <w:gridCol w:w="2376"/>
        <w:gridCol w:w="2136"/>
      </w:tblGrid>
      <w:tr w:rsidR="00204C54" w14:paraId="16E783A7" w14:textId="77777777" w:rsidTr="00FC28C7">
        <w:trPr>
          <w:jc w:val="center"/>
        </w:trPr>
        <w:tc>
          <w:tcPr>
            <w:tcW w:w="2840" w:type="dxa"/>
            <w:vAlign w:val="center"/>
          </w:tcPr>
          <w:p w14:paraId="19663405"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边长≤</w:t>
            </w:r>
            <w:r>
              <w:rPr>
                <w:rFonts w:ascii="宋体" w:eastAsia="微软雅黑" w:hAnsi="宋体" w:hint="eastAsia"/>
                <w:sz w:val="18"/>
                <w:szCs w:val="18"/>
              </w:rPr>
              <w:t>320mm</w:t>
            </w:r>
          </w:p>
        </w:tc>
        <w:tc>
          <w:tcPr>
            <w:tcW w:w="2376" w:type="dxa"/>
            <w:vAlign w:val="center"/>
          </w:tcPr>
          <w:p w14:paraId="00E66EAD"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中低压厚度</w:t>
            </w:r>
            <w:r>
              <w:rPr>
                <w:rFonts w:ascii="宋体" w:eastAsia="微软雅黑" w:hAnsi="宋体" w:hint="eastAsia"/>
                <w:sz w:val="18"/>
                <w:szCs w:val="18"/>
              </w:rPr>
              <w:t>0.5mm</w:t>
            </w:r>
          </w:p>
        </w:tc>
        <w:tc>
          <w:tcPr>
            <w:tcW w:w="2136" w:type="dxa"/>
            <w:vAlign w:val="center"/>
          </w:tcPr>
          <w:p w14:paraId="23308192"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高压厚度</w:t>
            </w:r>
            <w:r>
              <w:rPr>
                <w:rFonts w:ascii="宋体" w:eastAsia="微软雅黑" w:hAnsi="宋体" w:hint="eastAsia"/>
                <w:sz w:val="18"/>
                <w:szCs w:val="18"/>
              </w:rPr>
              <w:t>0.75mm</w:t>
            </w:r>
          </w:p>
        </w:tc>
      </w:tr>
      <w:tr w:rsidR="00204C54" w14:paraId="42C335D2" w14:textId="77777777" w:rsidTr="00FC28C7">
        <w:trPr>
          <w:jc w:val="center"/>
        </w:trPr>
        <w:tc>
          <w:tcPr>
            <w:tcW w:w="2840" w:type="dxa"/>
            <w:vAlign w:val="center"/>
          </w:tcPr>
          <w:p w14:paraId="4AB252D4"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320mm</w:t>
            </w:r>
            <w:r>
              <w:rPr>
                <w:rFonts w:ascii="宋体" w:eastAsia="微软雅黑" w:hAnsi="宋体" w:hint="eastAsia"/>
                <w:sz w:val="18"/>
                <w:szCs w:val="18"/>
              </w:rPr>
              <w:t>＜边长≤</w:t>
            </w:r>
            <w:r>
              <w:rPr>
                <w:rFonts w:ascii="宋体" w:eastAsia="微软雅黑" w:hAnsi="宋体" w:hint="eastAsia"/>
                <w:sz w:val="18"/>
                <w:szCs w:val="18"/>
              </w:rPr>
              <w:t>630mm</w:t>
            </w:r>
          </w:p>
        </w:tc>
        <w:tc>
          <w:tcPr>
            <w:tcW w:w="2376" w:type="dxa"/>
            <w:vAlign w:val="center"/>
          </w:tcPr>
          <w:p w14:paraId="36207734"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中低压厚度</w:t>
            </w:r>
            <w:r>
              <w:rPr>
                <w:rFonts w:ascii="宋体" w:eastAsia="微软雅黑" w:hAnsi="宋体" w:hint="eastAsia"/>
                <w:sz w:val="18"/>
                <w:szCs w:val="18"/>
              </w:rPr>
              <w:t>0.6mm</w:t>
            </w:r>
          </w:p>
        </w:tc>
        <w:tc>
          <w:tcPr>
            <w:tcW w:w="2136" w:type="dxa"/>
            <w:vAlign w:val="center"/>
          </w:tcPr>
          <w:p w14:paraId="1689E281"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高压厚度</w:t>
            </w:r>
            <w:r>
              <w:rPr>
                <w:rFonts w:ascii="宋体" w:eastAsia="微软雅黑" w:hAnsi="宋体" w:hint="eastAsia"/>
                <w:sz w:val="18"/>
                <w:szCs w:val="18"/>
              </w:rPr>
              <w:t>0.75mm</w:t>
            </w:r>
          </w:p>
        </w:tc>
      </w:tr>
      <w:tr w:rsidR="00204C54" w14:paraId="7E2F14A9" w14:textId="77777777" w:rsidTr="00FC28C7">
        <w:trPr>
          <w:jc w:val="center"/>
        </w:trPr>
        <w:tc>
          <w:tcPr>
            <w:tcW w:w="2840" w:type="dxa"/>
            <w:vAlign w:val="center"/>
          </w:tcPr>
          <w:p w14:paraId="55F493A7"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630mm</w:t>
            </w:r>
            <w:r>
              <w:rPr>
                <w:rFonts w:ascii="宋体" w:eastAsia="微软雅黑" w:hAnsi="宋体" w:hint="eastAsia"/>
                <w:sz w:val="18"/>
                <w:szCs w:val="18"/>
              </w:rPr>
              <w:t>＜边长≤</w:t>
            </w:r>
            <w:r>
              <w:rPr>
                <w:rFonts w:ascii="宋体" w:eastAsia="微软雅黑" w:hAnsi="宋体" w:hint="eastAsia"/>
                <w:sz w:val="18"/>
                <w:szCs w:val="18"/>
              </w:rPr>
              <w:t>1000mm</w:t>
            </w:r>
          </w:p>
        </w:tc>
        <w:tc>
          <w:tcPr>
            <w:tcW w:w="2376" w:type="dxa"/>
            <w:vAlign w:val="center"/>
          </w:tcPr>
          <w:p w14:paraId="22D149C2"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中低压厚度</w:t>
            </w:r>
            <w:r>
              <w:rPr>
                <w:rFonts w:ascii="宋体" w:eastAsia="微软雅黑" w:hAnsi="宋体" w:hint="eastAsia"/>
                <w:sz w:val="18"/>
                <w:szCs w:val="18"/>
              </w:rPr>
              <w:t>0.75mm</w:t>
            </w:r>
          </w:p>
        </w:tc>
        <w:tc>
          <w:tcPr>
            <w:tcW w:w="2136" w:type="dxa"/>
            <w:vAlign w:val="center"/>
          </w:tcPr>
          <w:p w14:paraId="52075405"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高压厚度</w:t>
            </w:r>
            <w:r>
              <w:rPr>
                <w:rFonts w:ascii="宋体" w:eastAsia="微软雅黑" w:hAnsi="宋体" w:hint="eastAsia"/>
                <w:sz w:val="18"/>
                <w:szCs w:val="18"/>
              </w:rPr>
              <w:t>0.1mm</w:t>
            </w:r>
          </w:p>
        </w:tc>
      </w:tr>
      <w:tr w:rsidR="00204C54" w14:paraId="23E4DC3B" w14:textId="77777777" w:rsidTr="00FC28C7">
        <w:trPr>
          <w:jc w:val="center"/>
        </w:trPr>
        <w:tc>
          <w:tcPr>
            <w:tcW w:w="2840" w:type="dxa"/>
            <w:vAlign w:val="center"/>
          </w:tcPr>
          <w:p w14:paraId="6F389738"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1000mm</w:t>
            </w:r>
            <w:r>
              <w:rPr>
                <w:rFonts w:ascii="宋体" w:eastAsia="微软雅黑" w:hAnsi="宋体" w:hint="eastAsia"/>
                <w:sz w:val="18"/>
                <w:szCs w:val="18"/>
              </w:rPr>
              <w:t>＜边长≤</w:t>
            </w:r>
            <w:r>
              <w:rPr>
                <w:rFonts w:ascii="宋体" w:eastAsia="微软雅黑" w:hAnsi="宋体" w:hint="eastAsia"/>
                <w:sz w:val="18"/>
                <w:szCs w:val="18"/>
              </w:rPr>
              <w:t>1250mm</w:t>
            </w:r>
          </w:p>
        </w:tc>
        <w:tc>
          <w:tcPr>
            <w:tcW w:w="2376" w:type="dxa"/>
            <w:vAlign w:val="center"/>
          </w:tcPr>
          <w:p w14:paraId="690E3B0C"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中低压厚度</w:t>
            </w:r>
            <w:r>
              <w:rPr>
                <w:rFonts w:ascii="宋体" w:eastAsia="微软雅黑" w:hAnsi="宋体" w:hint="eastAsia"/>
                <w:sz w:val="18"/>
                <w:szCs w:val="18"/>
              </w:rPr>
              <w:t>1mm</w:t>
            </w:r>
          </w:p>
        </w:tc>
        <w:tc>
          <w:tcPr>
            <w:tcW w:w="2136" w:type="dxa"/>
            <w:vAlign w:val="center"/>
          </w:tcPr>
          <w:p w14:paraId="61FC375D"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高压厚度</w:t>
            </w:r>
            <w:r>
              <w:rPr>
                <w:rFonts w:ascii="宋体" w:eastAsia="微软雅黑" w:hAnsi="宋体" w:hint="eastAsia"/>
                <w:sz w:val="18"/>
                <w:szCs w:val="18"/>
              </w:rPr>
              <w:t>1mm</w:t>
            </w:r>
          </w:p>
        </w:tc>
      </w:tr>
      <w:tr w:rsidR="00204C54" w14:paraId="051E36A3" w14:textId="77777777" w:rsidTr="00FC28C7">
        <w:trPr>
          <w:jc w:val="center"/>
        </w:trPr>
        <w:tc>
          <w:tcPr>
            <w:tcW w:w="2840" w:type="dxa"/>
            <w:vAlign w:val="center"/>
          </w:tcPr>
          <w:p w14:paraId="1DE17710"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1250mm</w:t>
            </w:r>
            <w:r>
              <w:rPr>
                <w:rFonts w:ascii="宋体" w:eastAsia="微软雅黑" w:hAnsi="宋体" w:hint="eastAsia"/>
                <w:sz w:val="18"/>
                <w:szCs w:val="18"/>
              </w:rPr>
              <w:t>＜边长≤</w:t>
            </w:r>
            <w:r>
              <w:rPr>
                <w:rFonts w:ascii="宋体" w:eastAsia="微软雅黑" w:hAnsi="宋体" w:hint="eastAsia"/>
                <w:sz w:val="18"/>
                <w:szCs w:val="18"/>
              </w:rPr>
              <w:t>2000mm</w:t>
            </w:r>
          </w:p>
        </w:tc>
        <w:tc>
          <w:tcPr>
            <w:tcW w:w="2376" w:type="dxa"/>
            <w:vAlign w:val="center"/>
          </w:tcPr>
          <w:p w14:paraId="6DA15A0E"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中低压厚度</w:t>
            </w:r>
            <w:r>
              <w:rPr>
                <w:rFonts w:ascii="宋体" w:eastAsia="微软雅黑" w:hAnsi="宋体" w:hint="eastAsia"/>
                <w:sz w:val="18"/>
                <w:szCs w:val="18"/>
              </w:rPr>
              <w:t>1mm</w:t>
            </w:r>
          </w:p>
        </w:tc>
        <w:tc>
          <w:tcPr>
            <w:tcW w:w="2136" w:type="dxa"/>
            <w:vAlign w:val="center"/>
          </w:tcPr>
          <w:p w14:paraId="6208C298"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高压厚度</w:t>
            </w:r>
            <w:r>
              <w:rPr>
                <w:rFonts w:ascii="宋体" w:eastAsia="微软雅黑" w:hAnsi="宋体" w:hint="eastAsia"/>
                <w:sz w:val="18"/>
                <w:szCs w:val="18"/>
              </w:rPr>
              <w:t>1.2mm</w:t>
            </w:r>
          </w:p>
        </w:tc>
      </w:tr>
      <w:tr w:rsidR="00204C54" w14:paraId="4363E69B" w14:textId="77777777" w:rsidTr="00FC28C7">
        <w:trPr>
          <w:jc w:val="center"/>
        </w:trPr>
        <w:tc>
          <w:tcPr>
            <w:tcW w:w="2840" w:type="dxa"/>
            <w:vAlign w:val="center"/>
          </w:tcPr>
          <w:p w14:paraId="7322B087"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2000mm</w:t>
            </w:r>
            <w:r>
              <w:rPr>
                <w:rFonts w:ascii="宋体" w:eastAsia="微软雅黑" w:hAnsi="宋体" w:hint="eastAsia"/>
                <w:sz w:val="18"/>
                <w:szCs w:val="18"/>
              </w:rPr>
              <w:t>＜边长≤</w:t>
            </w:r>
            <w:r>
              <w:rPr>
                <w:rFonts w:ascii="宋体" w:eastAsia="微软雅黑" w:hAnsi="宋体" w:hint="eastAsia"/>
                <w:sz w:val="18"/>
                <w:szCs w:val="18"/>
              </w:rPr>
              <w:t>4000mm</w:t>
            </w:r>
          </w:p>
        </w:tc>
        <w:tc>
          <w:tcPr>
            <w:tcW w:w="2376" w:type="dxa"/>
            <w:vAlign w:val="center"/>
          </w:tcPr>
          <w:p w14:paraId="14DB166B"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中低压厚度</w:t>
            </w:r>
            <w:r>
              <w:rPr>
                <w:rFonts w:ascii="宋体" w:eastAsia="微软雅黑" w:hAnsi="宋体" w:hint="eastAsia"/>
                <w:sz w:val="18"/>
                <w:szCs w:val="18"/>
              </w:rPr>
              <w:t>1.2mm</w:t>
            </w:r>
          </w:p>
        </w:tc>
        <w:tc>
          <w:tcPr>
            <w:tcW w:w="2136" w:type="dxa"/>
            <w:vAlign w:val="center"/>
          </w:tcPr>
          <w:p w14:paraId="33F7C596"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按设计需要</w:t>
            </w:r>
          </w:p>
        </w:tc>
      </w:tr>
    </w:tbl>
    <w:p w14:paraId="26274CFC" w14:textId="45B815A3"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lastRenderedPageBreak/>
        <w:t>5</w:t>
      </w:r>
      <w:r>
        <w:rPr>
          <w:rFonts w:ascii="宋体" w:hAnsi="宋体"/>
          <w:bCs/>
          <w:color w:val="000000"/>
          <w:sz w:val="21"/>
          <w:szCs w:val="21"/>
        </w:rPr>
        <w:t>.4.10</w:t>
      </w:r>
      <w:r w:rsidRPr="00204C54">
        <w:rPr>
          <w:rFonts w:ascii="宋体" w:hAnsi="宋体" w:hint="eastAsia"/>
          <w:bCs/>
          <w:color w:val="000000"/>
          <w:sz w:val="21"/>
          <w:szCs w:val="21"/>
        </w:rPr>
        <w:t>回风采用室内回风，过滤等级为粗效+亚高效，粗效过滤效率50%及以上，亚高效过滤效率99.9%，过滤装置设置在室内，便于维护，须标明滤材的标准维护方法、周期及更换周期。回风口采用矩形单层门铰式，出风口采用双层百叶窗，均为ABS材质，正常使用无凝结水形成。</w:t>
      </w:r>
    </w:p>
    <w:p w14:paraId="4222DDB7" w14:textId="5FB03B3C"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.4.11</w:t>
      </w:r>
      <w:r w:rsidRPr="00204C54">
        <w:rPr>
          <w:rFonts w:ascii="宋体" w:hAnsi="宋体" w:hint="eastAsia"/>
          <w:bCs/>
          <w:color w:val="000000"/>
          <w:sz w:val="21"/>
          <w:szCs w:val="21"/>
        </w:rPr>
        <w:t>风管支架最大间距不大于2.5米，不允许设置在风口、检查口、风阀等部位的20cm以内；风管吊架横</w:t>
      </w:r>
      <w:proofErr w:type="gramStart"/>
      <w:r w:rsidRPr="00204C54">
        <w:rPr>
          <w:rFonts w:ascii="宋体" w:hAnsi="宋体" w:hint="eastAsia"/>
          <w:bCs/>
          <w:color w:val="000000"/>
          <w:sz w:val="21"/>
          <w:szCs w:val="21"/>
        </w:rPr>
        <w:t>旦</w:t>
      </w:r>
      <w:proofErr w:type="gramEnd"/>
      <w:r w:rsidRPr="00204C54">
        <w:rPr>
          <w:rFonts w:ascii="宋体" w:hAnsi="宋体" w:hint="eastAsia"/>
          <w:bCs/>
          <w:color w:val="000000"/>
          <w:sz w:val="21"/>
          <w:szCs w:val="21"/>
        </w:rPr>
        <w:t>采用L30*4角钢，经防腐处理；风管吊架吊杆采用φ10mm不锈钢圆钢、不锈钢膨胀丝顶部固定；风管长度10米及以上时，至少设置2个支撑加固点，防止风管摆动。</w:t>
      </w:r>
    </w:p>
    <w:p w14:paraId="06DD5746" w14:textId="58CDAA39"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.4.12</w:t>
      </w:r>
      <w:r w:rsidRPr="00204C54">
        <w:rPr>
          <w:rFonts w:ascii="宋体" w:hAnsi="宋体" w:hint="eastAsia"/>
          <w:bCs/>
          <w:color w:val="000000"/>
          <w:sz w:val="21"/>
          <w:szCs w:val="21"/>
        </w:rPr>
        <w:t>管道支架采用国标L40*4角钢，经防腐处理，顶部采用不锈钢膨胀丝固定。</w:t>
      </w:r>
    </w:p>
    <w:p w14:paraId="65084351" w14:textId="7A74BE16"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.4.13</w:t>
      </w:r>
      <w:r w:rsidRPr="00204C54">
        <w:rPr>
          <w:rFonts w:ascii="宋体" w:hAnsi="宋体" w:hint="eastAsia"/>
          <w:bCs/>
          <w:color w:val="000000"/>
          <w:sz w:val="21"/>
          <w:szCs w:val="21"/>
        </w:rPr>
        <w:t>管道支架设置的最大跨度符合以下要求：</w:t>
      </w:r>
    </w:p>
    <w:tbl>
      <w:tblPr>
        <w:tblStyle w:val="a8"/>
        <w:tblW w:w="0" w:type="auto"/>
        <w:jc w:val="center"/>
        <w:tblLook w:val="04A0" w:firstRow="1" w:lastRow="0" w:firstColumn="1" w:lastColumn="0" w:noHBand="0" w:noVBand="1"/>
      </w:tblPr>
      <w:tblGrid>
        <w:gridCol w:w="1346"/>
        <w:gridCol w:w="1255"/>
        <w:gridCol w:w="1346"/>
        <w:gridCol w:w="1255"/>
        <w:gridCol w:w="1346"/>
        <w:gridCol w:w="1255"/>
      </w:tblGrid>
      <w:tr w:rsidR="00204C54" w14:paraId="05FBFD14" w14:textId="77777777" w:rsidTr="00FC28C7">
        <w:trPr>
          <w:jc w:val="center"/>
        </w:trPr>
        <w:tc>
          <w:tcPr>
            <w:tcW w:w="1346" w:type="dxa"/>
            <w:vAlign w:val="center"/>
          </w:tcPr>
          <w:p w14:paraId="6CDD3B41"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公称直径</w:t>
            </w:r>
            <w:r>
              <w:rPr>
                <w:rFonts w:ascii="宋体" w:eastAsia="微软雅黑" w:hAnsi="宋体" w:hint="eastAsia"/>
                <w:sz w:val="18"/>
                <w:szCs w:val="18"/>
              </w:rPr>
              <w:t>mm</w:t>
            </w:r>
          </w:p>
        </w:tc>
        <w:tc>
          <w:tcPr>
            <w:tcW w:w="1255" w:type="dxa"/>
            <w:vAlign w:val="center"/>
          </w:tcPr>
          <w:p w14:paraId="7E370DDE"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最大跨距</w:t>
            </w:r>
            <w:r>
              <w:rPr>
                <w:rFonts w:ascii="宋体" w:eastAsia="微软雅黑" w:hAnsi="宋体" w:hint="eastAsia"/>
                <w:sz w:val="18"/>
                <w:szCs w:val="18"/>
              </w:rPr>
              <w:t>m</w:t>
            </w:r>
          </w:p>
        </w:tc>
        <w:tc>
          <w:tcPr>
            <w:tcW w:w="1346" w:type="dxa"/>
            <w:vAlign w:val="center"/>
          </w:tcPr>
          <w:p w14:paraId="211BF529"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公称直径</w:t>
            </w:r>
            <w:r>
              <w:rPr>
                <w:rFonts w:ascii="宋体" w:eastAsia="微软雅黑" w:hAnsi="宋体" w:hint="eastAsia"/>
                <w:sz w:val="18"/>
                <w:szCs w:val="18"/>
              </w:rPr>
              <w:t>mm</w:t>
            </w:r>
          </w:p>
        </w:tc>
        <w:tc>
          <w:tcPr>
            <w:tcW w:w="1255" w:type="dxa"/>
            <w:vAlign w:val="center"/>
          </w:tcPr>
          <w:p w14:paraId="4898F4F2"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最大跨距</w:t>
            </w:r>
            <w:r>
              <w:rPr>
                <w:rFonts w:ascii="宋体" w:eastAsia="微软雅黑" w:hAnsi="宋体" w:hint="eastAsia"/>
                <w:sz w:val="18"/>
                <w:szCs w:val="18"/>
              </w:rPr>
              <w:t>m</w:t>
            </w:r>
          </w:p>
        </w:tc>
        <w:tc>
          <w:tcPr>
            <w:tcW w:w="1346" w:type="dxa"/>
            <w:vAlign w:val="center"/>
          </w:tcPr>
          <w:p w14:paraId="2EF9B398"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公称直径</w:t>
            </w:r>
            <w:r>
              <w:rPr>
                <w:rFonts w:ascii="宋体" w:eastAsia="微软雅黑" w:hAnsi="宋体" w:hint="eastAsia"/>
                <w:sz w:val="18"/>
                <w:szCs w:val="18"/>
              </w:rPr>
              <w:t>mm</w:t>
            </w:r>
          </w:p>
        </w:tc>
        <w:tc>
          <w:tcPr>
            <w:tcW w:w="1255" w:type="dxa"/>
            <w:vAlign w:val="center"/>
          </w:tcPr>
          <w:p w14:paraId="3C6B933A"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最大跨距</w:t>
            </w:r>
            <w:r>
              <w:rPr>
                <w:rFonts w:ascii="宋体" w:eastAsia="微软雅黑" w:hAnsi="宋体" w:hint="eastAsia"/>
                <w:sz w:val="18"/>
                <w:szCs w:val="18"/>
              </w:rPr>
              <w:t>m</w:t>
            </w:r>
          </w:p>
        </w:tc>
      </w:tr>
      <w:tr w:rsidR="00204C54" w14:paraId="0CE19211" w14:textId="77777777" w:rsidTr="00FC28C7">
        <w:trPr>
          <w:jc w:val="center"/>
        </w:trPr>
        <w:tc>
          <w:tcPr>
            <w:tcW w:w="1346" w:type="dxa"/>
            <w:vAlign w:val="center"/>
          </w:tcPr>
          <w:p w14:paraId="2F28960C"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20-25</w:t>
            </w:r>
          </w:p>
        </w:tc>
        <w:tc>
          <w:tcPr>
            <w:tcW w:w="1255" w:type="dxa"/>
            <w:vAlign w:val="center"/>
          </w:tcPr>
          <w:p w14:paraId="43112386"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2</w:t>
            </w:r>
          </w:p>
        </w:tc>
        <w:tc>
          <w:tcPr>
            <w:tcW w:w="1346" w:type="dxa"/>
            <w:vAlign w:val="center"/>
          </w:tcPr>
          <w:p w14:paraId="038CAB5E"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125</w:t>
            </w:r>
          </w:p>
        </w:tc>
        <w:tc>
          <w:tcPr>
            <w:tcW w:w="1255" w:type="dxa"/>
            <w:vAlign w:val="center"/>
          </w:tcPr>
          <w:p w14:paraId="4696E6E7"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5</w:t>
            </w:r>
          </w:p>
        </w:tc>
        <w:tc>
          <w:tcPr>
            <w:tcW w:w="1346" w:type="dxa"/>
            <w:vAlign w:val="center"/>
          </w:tcPr>
          <w:p w14:paraId="2624F6C6"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300</w:t>
            </w:r>
          </w:p>
        </w:tc>
        <w:tc>
          <w:tcPr>
            <w:tcW w:w="1255" w:type="dxa"/>
            <w:vAlign w:val="center"/>
          </w:tcPr>
          <w:p w14:paraId="731BCF03"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8.5</w:t>
            </w:r>
          </w:p>
        </w:tc>
      </w:tr>
      <w:tr w:rsidR="00204C54" w14:paraId="03D33559" w14:textId="77777777" w:rsidTr="00FC28C7">
        <w:trPr>
          <w:jc w:val="center"/>
        </w:trPr>
        <w:tc>
          <w:tcPr>
            <w:tcW w:w="1346" w:type="dxa"/>
            <w:vAlign w:val="center"/>
          </w:tcPr>
          <w:p w14:paraId="44AD3FE9"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32-50</w:t>
            </w:r>
          </w:p>
        </w:tc>
        <w:tc>
          <w:tcPr>
            <w:tcW w:w="1255" w:type="dxa"/>
            <w:vAlign w:val="center"/>
          </w:tcPr>
          <w:p w14:paraId="4579AE27"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3</w:t>
            </w:r>
          </w:p>
        </w:tc>
        <w:tc>
          <w:tcPr>
            <w:tcW w:w="1346" w:type="dxa"/>
            <w:vAlign w:val="center"/>
          </w:tcPr>
          <w:p w14:paraId="681AE635"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150</w:t>
            </w:r>
          </w:p>
        </w:tc>
        <w:tc>
          <w:tcPr>
            <w:tcW w:w="1255" w:type="dxa"/>
            <w:vAlign w:val="center"/>
          </w:tcPr>
          <w:p w14:paraId="6AFE6980"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6</w:t>
            </w:r>
          </w:p>
        </w:tc>
        <w:tc>
          <w:tcPr>
            <w:tcW w:w="1346" w:type="dxa"/>
            <w:vAlign w:val="center"/>
          </w:tcPr>
          <w:p w14:paraId="3D224312"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350</w:t>
            </w:r>
          </w:p>
        </w:tc>
        <w:tc>
          <w:tcPr>
            <w:tcW w:w="1255" w:type="dxa"/>
            <w:vAlign w:val="center"/>
          </w:tcPr>
          <w:p w14:paraId="6673CED9"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9</w:t>
            </w:r>
          </w:p>
        </w:tc>
      </w:tr>
      <w:tr w:rsidR="00204C54" w14:paraId="6083E6A1" w14:textId="77777777" w:rsidTr="00FC28C7">
        <w:trPr>
          <w:jc w:val="center"/>
        </w:trPr>
        <w:tc>
          <w:tcPr>
            <w:tcW w:w="1346" w:type="dxa"/>
            <w:vAlign w:val="center"/>
          </w:tcPr>
          <w:p w14:paraId="58B25AFE"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70-80</w:t>
            </w:r>
          </w:p>
        </w:tc>
        <w:tc>
          <w:tcPr>
            <w:tcW w:w="1255" w:type="dxa"/>
            <w:vAlign w:val="center"/>
          </w:tcPr>
          <w:p w14:paraId="4D599CF0"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4</w:t>
            </w:r>
          </w:p>
        </w:tc>
        <w:tc>
          <w:tcPr>
            <w:tcW w:w="1346" w:type="dxa"/>
            <w:vAlign w:val="center"/>
          </w:tcPr>
          <w:p w14:paraId="01E674CA"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200</w:t>
            </w:r>
          </w:p>
        </w:tc>
        <w:tc>
          <w:tcPr>
            <w:tcW w:w="1255" w:type="dxa"/>
            <w:vAlign w:val="center"/>
          </w:tcPr>
          <w:p w14:paraId="011B1572"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7</w:t>
            </w:r>
          </w:p>
        </w:tc>
        <w:tc>
          <w:tcPr>
            <w:tcW w:w="1346" w:type="dxa"/>
            <w:vAlign w:val="center"/>
          </w:tcPr>
          <w:p w14:paraId="07126267"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400</w:t>
            </w:r>
          </w:p>
        </w:tc>
        <w:tc>
          <w:tcPr>
            <w:tcW w:w="1255" w:type="dxa"/>
            <w:vAlign w:val="center"/>
          </w:tcPr>
          <w:p w14:paraId="6755C56D"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9.5</w:t>
            </w:r>
          </w:p>
        </w:tc>
      </w:tr>
      <w:tr w:rsidR="00204C54" w14:paraId="4A5D4A2F" w14:textId="77777777" w:rsidTr="00FC28C7">
        <w:trPr>
          <w:jc w:val="center"/>
        </w:trPr>
        <w:tc>
          <w:tcPr>
            <w:tcW w:w="1346" w:type="dxa"/>
            <w:vAlign w:val="center"/>
          </w:tcPr>
          <w:p w14:paraId="3F33A074"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100</w:t>
            </w:r>
          </w:p>
        </w:tc>
        <w:tc>
          <w:tcPr>
            <w:tcW w:w="1255" w:type="dxa"/>
            <w:vAlign w:val="center"/>
          </w:tcPr>
          <w:p w14:paraId="3A9F668C"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5</w:t>
            </w:r>
          </w:p>
        </w:tc>
        <w:tc>
          <w:tcPr>
            <w:tcW w:w="1346" w:type="dxa"/>
            <w:vAlign w:val="center"/>
          </w:tcPr>
          <w:p w14:paraId="102DCBA0"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250</w:t>
            </w:r>
          </w:p>
        </w:tc>
        <w:tc>
          <w:tcPr>
            <w:tcW w:w="1255" w:type="dxa"/>
            <w:vAlign w:val="center"/>
          </w:tcPr>
          <w:p w14:paraId="47E96688"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8</w:t>
            </w:r>
          </w:p>
        </w:tc>
        <w:tc>
          <w:tcPr>
            <w:tcW w:w="1346" w:type="dxa"/>
            <w:vAlign w:val="center"/>
          </w:tcPr>
          <w:p w14:paraId="600F4C17"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450</w:t>
            </w:r>
            <w:r>
              <w:rPr>
                <w:rFonts w:ascii="宋体" w:eastAsia="微软雅黑" w:hAnsi="宋体" w:hint="eastAsia"/>
                <w:sz w:val="18"/>
                <w:szCs w:val="18"/>
              </w:rPr>
              <w:t>及以上</w:t>
            </w:r>
          </w:p>
        </w:tc>
        <w:tc>
          <w:tcPr>
            <w:tcW w:w="1255" w:type="dxa"/>
            <w:vAlign w:val="center"/>
          </w:tcPr>
          <w:p w14:paraId="45E702A5" w14:textId="77777777" w:rsidR="00204C54" w:rsidRDefault="00204C54" w:rsidP="00FC28C7">
            <w:pPr>
              <w:adjustRightInd w:val="0"/>
              <w:snapToGrid w:val="0"/>
              <w:spacing w:line="312" w:lineRule="auto"/>
              <w:jc w:val="center"/>
              <w:rPr>
                <w:rFonts w:ascii="宋体" w:eastAsia="微软雅黑" w:hAnsi="宋体"/>
                <w:sz w:val="18"/>
                <w:szCs w:val="18"/>
              </w:rPr>
            </w:pPr>
            <w:r>
              <w:rPr>
                <w:rFonts w:ascii="宋体" w:eastAsia="微软雅黑" w:hAnsi="宋体" w:hint="eastAsia"/>
                <w:sz w:val="18"/>
                <w:szCs w:val="18"/>
              </w:rPr>
              <w:t>10</w:t>
            </w:r>
          </w:p>
        </w:tc>
      </w:tr>
    </w:tbl>
    <w:p w14:paraId="6BAD4634" w14:textId="2FA36ED6"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.4.14</w:t>
      </w:r>
      <w:proofErr w:type="gramStart"/>
      <w:r w:rsidRPr="00204C54">
        <w:rPr>
          <w:rFonts w:ascii="宋体" w:hAnsi="宋体" w:hint="eastAsia"/>
          <w:bCs/>
          <w:color w:val="000000"/>
          <w:sz w:val="21"/>
          <w:szCs w:val="21"/>
        </w:rPr>
        <w:t>风柜进</w:t>
      </w:r>
      <w:proofErr w:type="gramEnd"/>
      <w:r w:rsidRPr="00204C54">
        <w:rPr>
          <w:rFonts w:ascii="宋体" w:hAnsi="宋体" w:hint="eastAsia"/>
          <w:bCs/>
          <w:color w:val="000000"/>
          <w:sz w:val="21"/>
          <w:szCs w:val="21"/>
        </w:rPr>
        <w:t>、出水管道阀门采用不锈钢球阀，回水端设置放空阀，阀门均采用国产知名品牌。</w:t>
      </w:r>
    </w:p>
    <w:p w14:paraId="2BDFC436" w14:textId="7A6F3873"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.4.15</w:t>
      </w:r>
      <w:proofErr w:type="gramStart"/>
      <w:r w:rsidRPr="00204C54">
        <w:rPr>
          <w:rFonts w:ascii="宋体" w:hAnsi="宋体" w:hint="eastAsia"/>
          <w:bCs/>
          <w:color w:val="000000"/>
          <w:sz w:val="21"/>
          <w:szCs w:val="21"/>
        </w:rPr>
        <w:t>风柜进</w:t>
      </w:r>
      <w:proofErr w:type="gramEnd"/>
      <w:r w:rsidRPr="00204C54">
        <w:rPr>
          <w:rFonts w:ascii="宋体" w:hAnsi="宋体" w:hint="eastAsia"/>
          <w:bCs/>
          <w:color w:val="000000"/>
          <w:sz w:val="21"/>
          <w:szCs w:val="21"/>
        </w:rPr>
        <w:t>、出水接口与管道接口采用304不锈钢金属软连接；</w:t>
      </w:r>
      <w:proofErr w:type="gramStart"/>
      <w:r w:rsidRPr="00204C54">
        <w:rPr>
          <w:rFonts w:ascii="宋体" w:hAnsi="宋体" w:hint="eastAsia"/>
          <w:bCs/>
          <w:color w:val="000000"/>
          <w:sz w:val="21"/>
          <w:szCs w:val="21"/>
        </w:rPr>
        <w:t>风柜与</w:t>
      </w:r>
      <w:proofErr w:type="gramEnd"/>
      <w:r w:rsidRPr="00204C54">
        <w:rPr>
          <w:rFonts w:ascii="宋体" w:hAnsi="宋体" w:hint="eastAsia"/>
          <w:bCs/>
          <w:color w:val="000000"/>
          <w:sz w:val="21"/>
          <w:szCs w:val="21"/>
        </w:rPr>
        <w:t>风管、风管与风口采用耐腐、耐温、阻燃帆布软连接，厚度2mm以上；正常运行时无凝结水形成。</w:t>
      </w:r>
    </w:p>
    <w:p w14:paraId="7FBCA8A2" w14:textId="77777777" w:rsidR="00204C54" w:rsidRP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.4.16</w:t>
      </w:r>
      <w:r w:rsidRPr="00204C54">
        <w:rPr>
          <w:rFonts w:ascii="宋体" w:hAnsi="宋体" w:hint="eastAsia"/>
          <w:bCs/>
          <w:color w:val="000000"/>
          <w:sz w:val="21"/>
          <w:szCs w:val="21"/>
        </w:rPr>
        <w:t>制冷系统含初次投运所需的冷冻油、制冷剂、过滤器的提供。</w:t>
      </w:r>
    </w:p>
    <w:p w14:paraId="17D5927C" w14:textId="19C87DA8" w:rsid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系统运行有自动及手动两种模式，（主机、冷凝器、蒸发器、库房温度等）系统的运行参数及设备运行状态显示齐全，油冷、喷液冷却、压力、温度等参数可设定，报警功能齐全，包含但不限于油压、高压、低压、高低压、（吸、排、油、电机）温度、电流、相序、电机等保护及报警功能，能存储不低于1个月的报警记录。</w:t>
      </w:r>
    </w:p>
    <w:p w14:paraId="3B894EC1" w14:textId="5A1CADE5" w:rsid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机组控制柜上设置压缩机、冷凝器、蒸发器、等运行指示灯、异常报警灯，及各设备强制及自动开停开关、急停开关。</w:t>
      </w:r>
    </w:p>
    <w:p w14:paraId="19480F33" w14:textId="35625325" w:rsid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机组设计有良好的回油措施，运行保证压缩机、集油器、回油系统正常。</w:t>
      </w:r>
    </w:p>
    <w:p w14:paraId="497C62C2" w14:textId="3B200E5A"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.4.17</w:t>
      </w:r>
      <w:r w:rsidRPr="00204C54">
        <w:rPr>
          <w:rFonts w:ascii="宋体" w:hAnsi="宋体" w:hint="eastAsia"/>
          <w:bCs/>
          <w:color w:val="000000"/>
          <w:sz w:val="21"/>
          <w:szCs w:val="21"/>
        </w:rPr>
        <w:t>机组放置于制冷机房内，设置150mm厚钢筋混凝土（C30）水泥底座，尺寸与机组尺寸符合，找平、抹光面，机组底部设置与设备尺寸符合的槽钢底座放置于混凝土底座上。</w:t>
      </w:r>
    </w:p>
    <w:p w14:paraId="57D369B0" w14:textId="5AA09A70"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.4.18</w:t>
      </w:r>
      <w:r w:rsidRPr="00204C54">
        <w:rPr>
          <w:rFonts w:ascii="宋体" w:hAnsi="宋体" w:hint="eastAsia"/>
          <w:bCs/>
          <w:color w:val="000000"/>
          <w:sz w:val="21"/>
          <w:szCs w:val="21"/>
        </w:rPr>
        <w:t>供</w:t>
      </w:r>
      <w:proofErr w:type="gramStart"/>
      <w:r w:rsidRPr="00204C54">
        <w:rPr>
          <w:rFonts w:ascii="宋体" w:hAnsi="宋体" w:hint="eastAsia"/>
          <w:bCs/>
          <w:color w:val="000000"/>
          <w:sz w:val="21"/>
          <w:szCs w:val="21"/>
        </w:rPr>
        <w:t>液方式</w:t>
      </w:r>
      <w:proofErr w:type="gramEnd"/>
      <w:r w:rsidRPr="00204C54">
        <w:rPr>
          <w:rFonts w:ascii="宋体" w:hAnsi="宋体" w:hint="eastAsia"/>
          <w:bCs/>
          <w:color w:val="000000"/>
          <w:sz w:val="21"/>
          <w:szCs w:val="21"/>
        </w:rPr>
        <w:t>采用直接膨胀供液，供</w:t>
      </w:r>
      <w:proofErr w:type="gramStart"/>
      <w:r w:rsidRPr="00204C54">
        <w:rPr>
          <w:rFonts w:ascii="宋体" w:hAnsi="宋体" w:hint="eastAsia"/>
          <w:bCs/>
          <w:color w:val="000000"/>
          <w:sz w:val="21"/>
          <w:szCs w:val="21"/>
        </w:rPr>
        <w:t>液主管</w:t>
      </w:r>
      <w:proofErr w:type="gramEnd"/>
      <w:r w:rsidRPr="00204C54">
        <w:rPr>
          <w:rFonts w:ascii="宋体" w:hAnsi="宋体" w:hint="eastAsia"/>
          <w:bCs/>
          <w:color w:val="000000"/>
          <w:sz w:val="21"/>
          <w:szCs w:val="21"/>
        </w:rPr>
        <w:t>道设有</w:t>
      </w:r>
      <w:proofErr w:type="gramStart"/>
      <w:r w:rsidRPr="00204C54">
        <w:rPr>
          <w:rFonts w:ascii="宋体" w:hAnsi="宋体" w:hint="eastAsia"/>
          <w:bCs/>
          <w:color w:val="000000"/>
          <w:sz w:val="21"/>
          <w:szCs w:val="21"/>
        </w:rPr>
        <w:t>视液镜</w:t>
      </w:r>
      <w:proofErr w:type="gramEnd"/>
      <w:r w:rsidRPr="00204C54">
        <w:rPr>
          <w:rFonts w:ascii="宋体" w:hAnsi="宋体" w:hint="eastAsia"/>
          <w:bCs/>
          <w:color w:val="000000"/>
          <w:sz w:val="21"/>
          <w:szCs w:val="21"/>
        </w:rPr>
        <w:t>、顶针阀；油路、制冷剂管路设计有主、支过滤器，过滤器安装型式为可拆卸式设计。</w:t>
      </w:r>
    </w:p>
    <w:p w14:paraId="5E519D11" w14:textId="1C91E825"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.4.19</w:t>
      </w:r>
      <w:r w:rsidRPr="00204C54">
        <w:rPr>
          <w:rFonts w:ascii="宋体" w:hAnsi="宋体" w:hint="eastAsia"/>
          <w:bCs/>
          <w:color w:val="000000"/>
          <w:sz w:val="21"/>
          <w:szCs w:val="21"/>
        </w:rPr>
        <w:t>直膨风管机冷凝器采用V型风冷冷凝器，实际排热量较标准配置有50%余量；散热风扇投运数量可以根据系统压力自动控制投运台数。设备落差满足系统正常运行需求及设计规范要求。冷凝器</w:t>
      </w:r>
      <w:proofErr w:type="gramStart"/>
      <w:r w:rsidRPr="00204C54">
        <w:rPr>
          <w:rFonts w:ascii="宋体" w:hAnsi="宋体" w:hint="eastAsia"/>
          <w:bCs/>
          <w:color w:val="000000"/>
          <w:sz w:val="21"/>
          <w:szCs w:val="21"/>
        </w:rPr>
        <w:t>须设置</w:t>
      </w:r>
      <w:proofErr w:type="gramEnd"/>
      <w:r w:rsidRPr="00204C54">
        <w:rPr>
          <w:rFonts w:ascii="宋体" w:hAnsi="宋体" w:hint="eastAsia"/>
          <w:bCs/>
          <w:color w:val="000000"/>
          <w:sz w:val="21"/>
          <w:szCs w:val="21"/>
        </w:rPr>
        <w:t>钢架及底角固定，由投标方提供及制作、安装。</w:t>
      </w:r>
    </w:p>
    <w:p w14:paraId="3364DC39" w14:textId="77777777" w:rsidR="00204C54" w:rsidRP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.4.20</w:t>
      </w:r>
      <w:r w:rsidRPr="00204C54">
        <w:rPr>
          <w:rFonts w:ascii="宋体" w:hAnsi="宋体" w:hint="eastAsia"/>
          <w:bCs/>
          <w:color w:val="000000"/>
          <w:sz w:val="21"/>
          <w:szCs w:val="21"/>
        </w:rPr>
        <w:t>每台冷风机单独设置供液及过滤系统，包含但不限于截止阀、电磁阀、膨胀阀、截止阀组成的供</w:t>
      </w:r>
      <w:proofErr w:type="gramStart"/>
      <w:r w:rsidRPr="00204C54">
        <w:rPr>
          <w:rFonts w:ascii="宋体" w:hAnsi="宋体" w:hint="eastAsia"/>
          <w:bCs/>
          <w:color w:val="000000"/>
          <w:sz w:val="21"/>
          <w:szCs w:val="21"/>
        </w:rPr>
        <w:t>液控制</w:t>
      </w:r>
      <w:proofErr w:type="gramEnd"/>
      <w:r w:rsidRPr="00204C54">
        <w:rPr>
          <w:rFonts w:ascii="宋体" w:hAnsi="宋体" w:hint="eastAsia"/>
          <w:bCs/>
          <w:color w:val="000000"/>
          <w:sz w:val="21"/>
          <w:szCs w:val="21"/>
        </w:rPr>
        <w:t>管路；（贮液器、夹层）供</w:t>
      </w:r>
      <w:proofErr w:type="gramStart"/>
      <w:r w:rsidRPr="00204C54">
        <w:rPr>
          <w:rFonts w:ascii="宋体" w:hAnsi="宋体" w:hint="eastAsia"/>
          <w:bCs/>
          <w:color w:val="000000"/>
          <w:sz w:val="21"/>
          <w:szCs w:val="21"/>
        </w:rPr>
        <w:t>液主管道均</w:t>
      </w:r>
      <w:proofErr w:type="gramEnd"/>
      <w:r w:rsidRPr="00204C54">
        <w:rPr>
          <w:rFonts w:ascii="宋体" w:hAnsi="宋体" w:hint="eastAsia"/>
          <w:bCs/>
          <w:color w:val="000000"/>
          <w:sz w:val="21"/>
          <w:szCs w:val="21"/>
        </w:rPr>
        <w:t>设置桶型（品牌艾默生，含支架、滤芯）过滤器。</w:t>
      </w:r>
    </w:p>
    <w:p w14:paraId="2483A0D8" w14:textId="12C66342" w:rsid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冷风机底部加装防尘接水盘（移机设备中有带），接水盘采用1.5mm厚304不锈钢，折筋，四周较设备尺寸外延100mm、向上折50mm，内折弯沿30mm；接水盘固定吊杆采用10mm304不锈钢丝杠，带不锈钢螺</w:t>
      </w:r>
      <w:r w:rsidRPr="00204C54">
        <w:rPr>
          <w:rFonts w:ascii="宋体" w:hAnsi="宋体" w:hint="eastAsia"/>
          <w:bCs/>
          <w:color w:val="000000"/>
          <w:sz w:val="21"/>
          <w:szCs w:val="21"/>
        </w:rPr>
        <w:lastRenderedPageBreak/>
        <w:t>帽、垫片，每米设置1根；夹层吊杆支撑采用国标40角铁，角铁长度与接水盘长、宽相同，满铺；夹层角铁可靠焊接固定；接水盘与吊杆的连接处安装，采用上面、底面两面紧固方式；安装完成后接水盘不允许出现局部形变，侧边安装DN20不锈钢球阀排水阀；接水盘安装在距离风机底部50cm~100cm之间，主下水管以下；所有开孔部位做密封处理，接水盘采用玻璃胶、吊顶板采用发泡剂，并做与开孔部位的同材质防护。</w:t>
      </w:r>
    </w:p>
    <w:p w14:paraId="7639C1BC" w14:textId="77777777" w:rsidR="00204C54" w:rsidRP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.4.21</w:t>
      </w:r>
      <w:r w:rsidRPr="00204C54">
        <w:rPr>
          <w:rFonts w:ascii="宋体" w:hAnsi="宋体" w:hint="eastAsia"/>
          <w:bCs/>
          <w:color w:val="000000"/>
          <w:sz w:val="21"/>
          <w:szCs w:val="21"/>
        </w:rPr>
        <w:t>保温：采用柔性泡沫橡塑板材，难燃B1级，密度40~80kg/m3，0℃时的导热系数小于0.022w/(</w:t>
      </w:r>
      <w:proofErr w:type="spellStart"/>
      <w:r w:rsidRPr="00204C54">
        <w:rPr>
          <w:rFonts w:ascii="宋体" w:hAnsi="宋体" w:hint="eastAsia"/>
          <w:bCs/>
          <w:color w:val="000000"/>
          <w:sz w:val="21"/>
          <w:szCs w:val="21"/>
        </w:rPr>
        <w:t>m.k</w:t>
      </w:r>
      <w:proofErr w:type="spellEnd"/>
      <w:r w:rsidRPr="00204C54">
        <w:rPr>
          <w:rFonts w:ascii="宋体" w:hAnsi="宋体" w:hint="eastAsia"/>
          <w:bCs/>
          <w:color w:val="000000"/>
          <w:sz w:val="21"/>
          <w:szCs w:val="21"/>
        </w:rPr>
        <w:t>)；</w:t>
      </w:r>
      <w:proofErr w:type="gramStart"/>
      <w:r w:rsidRPr="00204C54">
        <w:rPr>
          <w:rFonts w:ascii="宋体" w:hAnsi="宋体" w:hint="eastAsia"/>
          <w:bCs/>
          <w:color w:val="000000"/>
          <w:sz w:val="21"/>
          <w:szCs w:val="21"/>
        </w:rPr>
        <w:t>冷冻水</w:t>
      </w:r>
      <w:proofErr w:type="gramEnd"/>
      <w:r w:rsidRPr="00204C54">
        <w:rPr>
          <w:rFonts w:ascii="宋体" w:hAnsi="宋体" w:hint="eastAsia"/>
          <w:bCs/>
          <w:color w:val="000000"/>
          <w:sz w:val="21"/>
          <w:szCs w:val="21"/>
        </w:rPr>
        <w:t>管道管径DN50以内，保温厚度30mm，DN50及以上DN150以内，保温厚度36mm，DN150及以上，保温厚度36mm；</w:t>
      </w:r>
      <w:proofErr w:type="gramStart"/>
      <w:r w:rsidRPr="00204C54">
        <w:rPr>
          <w:rFonts w:ascii="宋体" w:hAnsi="宋体" w:hint="eastAsia"/>
          <w:bCs/>
          <w:color w:val="000000"/>
          <w:sz w:val="21"/>
          <w:szCs w:val="21"/>
        </w:rPr>
        <w:t>风柜冷凝</w:t>
      </w:r>
      <w:proofErr w:type="gramEnd"/>
      <w:r w:rsidRPr="00204C54">
        <w:rPr>
          <w:rFonts w:ascii="宋体" w:hAnsi="宋体" w:hint="eastAsia"/>
          <w:bCs/>
          <w:color w:val="000000"/>
          <w:sz w:val="21"/>
          <w:szCs w:val="21"/>
        </w:rPr>
        <w:t>水管保温厚度10mm；风管保温厚度30mm。</w:t>
      </w:r>
    </w:p>
    <w:p w14:paraId="20CA4F92"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制冷(含水)管道的保温：采用聚氨酯管壳或现场发泡，难燃B1级，密度≥40kg/m3,厚度≥6cm。</w:t>
      </w:r>
    </w:p>
    <w:p w14:paraId="5FDAA47B" w14:textId="27B34385" w:rsid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所有保温的管道，在正常运行时，保温外不应有凝结水形成；穿墙及楼板管道安装套管及保温措施。</w:t>
      </w:r>
    </w:p>
    <w:p w14:paraId="23320B87" w14:textId="33D7CEBD"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.4.22</w:t>
      </w:r>
      <w:r w:rsidRPr="00204C54">
        <w:rPr>
          <w:rFonts w:ascii="宋体" w:hAnsi="宋体" w:hint="eastAsia"/>
          <w:bCs/>
          <w:color w:val="000000"/>
          <w:sz w:val="21"/>
          <w:szCs w:val="21"/>
        </w:rPr>
        <w:t>保温外护：水系统的室外、车间内管道采用0.5mm光面铝皮</w:t>
      </w:r>
      <w:proofErr w:type="gramStart"/>
      <w:r w:rsidRPr="00204C54">
        <w:rPr>
          <w:rFonts w:ascii="宋体" w:hAnsi="宋体" w:hint="eastAsia"/>
          <w:bCs/>
          <w:color w:val="000000"/>
          <w:sz w:val="21"/>
          <w:szCs w:val="21"/>
        </w:rPr>
        <w:t>做保</w:t>
      </w:r>
      <w:proofErr w:type="gramEnd"/>
      <w:r w:rsidRPr="00204C54">
        <w:rPr>
          <w:rFonts w:ascii="宋体" w:hAnsi="宋体" w:hint="eastAsia"/>
          <w:bCs/>
          <w:color w:val="000000"/>
          <w:sz w:val="21"/>
          <w:szCs w:val="21"/>
        </w:rPr>
        <w:t>护壳，夹层管道采用透明加厚强力保温扎带做防护，</w:t>
      </w:r>
      <w:proofErr w:type="gramStart"/>
      <w:r w:rsidRPr="00204C54">
        <w:rPr>
          <w:rFonts w:ascii="宋体" w:hAnsi="宋体" w:hint="eastAsia"/>
          <w:bCs/>
          <w:color w:val="000000"/>
          <w:sz w:val="21"/>
          <w:szCs w:val="21"/>
        </w:rPr>
        <w:t>风柜采用</w:t>
      </w:r>
      <w:proofErr w:type="gramEnd"/>
      <w:r w:rsidRPr="00204C54">
        <w:rPr>
          <w:rFonts w:ascii="宋体" w:hAnsi="宋体" w:hint="eastAsia"/>
          <w:bCs/>
          <w:color w:val="000000"/>
          <w:sz w:val="21"/>
          <w:szCs w:val="21"/>
        </w:rPr>
        <w:t>高强度铝箔防护；制冷系统（含水系统）涉及的保温，室内、外均采用0.5mm光面铝皮做防护。</w:t>
      </w:r>
    </w:p>
    <w:p w14:paraId="7922FA41" w14:textId="748E17C0"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.4.23</w:t>
      </w:r>
      <w:proofErr w:type="gramStart"/>
      <w:r w:rsidRPr="00204C54">
        <w:rPr>
          <w:rFonts w:ascii="宋体" w:hAnsi="宋体" w:hint="eastAsia"/>
          <w:bCs/>
          <w:color w:val="000000"/>
          <w:sz w:val="21"/>
          <w:szCs w:val="21"/>
        </w:rPr>
        <w:t>各</w:t>
      </w:r>
      <w:proofErr w:type="gramEnd"/>
      <w:r w:rsidRPr="00204C54">
        <w:rPr>
          <w:rFonts w:ascii="宋体" w:hAnsi="宋体" w:hint="eastAsia"/>
          <w:bCs/>
          <w:color w:val="000000"/>
          <w:sz w:val="21"/>
          <w:szCs w:val="21"/>
        </w:rPr>
        <w:t>电气控制箱，含总开关、分路开关、</w:t>
      </w:r>
      <w:proofErr w:type="gramStart"/>
      <w:r w:rsidRPr="00204C54">
        <w:rPr>
          <w:rFonts w:ascii="宋体" w:hAnsi="宋体" w:hint="eastAsia"/>
          <w:bCs/>
          <w:color w:val="000000"/>
          <w:sz w:val="21"/>
          <w:szCs w:val="21"/>
        </w:rPr>
        <w:t>热保护</w:t>
      </w:r>
      <w:proofErr w:type="gramEnd"/>
      <w:r w:rsidRPr="00204C54">
        <w:rPr>
          <w:rFonts w:ascii="宋体" w:hAnsi="宋体" w:hint="eastAsia"/>
          <w:bCs/>
          <w:color w:val="000000"/>
          <w:sz w:val="21"/>
          <w:szCs w:val="21"/>
        </w:rPr>
        <w:t>功能等，柜面设置旋钮开关，各开关用途标识清晰，箱体安装在中央空调机房。</w:t>
      </w:r>
    </w:p>
    <w:p w14:paraId="52E0FA51" w14:textId="77777777" w:rsidR="00204C54" w:rsidRP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.4.24</w:t>
      </w:r>
      <w:r w:rsidRPr="00204C54">
        <w:rPr>
          <w:rFonts w:ascii="宋体" w:hAnsi="宋体" w:hint="eastAsia"/>
          <w:bCs/>
          <w:color w:val="000000"/>
          <w:sz w:val="21"/>
          <w:szCs w:val="21"/>
        </w:rPr>
        <w:t>能源取点位置：由甲方指定位置，投标方由指定位置引至使用点（不限于主管道开洞，增加三通、阀门等内容）。</w:t>
      </w:r>
      <w:proofErr w:type="gramStart"/>
      <w:r w:rsidRPr="00204C54">
        <w:rPr>
          <w:rFonts w:ascii="宋体" w:hAnsi="宋体" w:hint="eastAsia"/>
          <w:bCs/>
          <w:color w:val="000000"/>
          <w:sz w:val="21"/>
          <w:szCs w:val="21"/>
        </w:rPr>
        <w:t>水采</w:t>
      </w:r>
      <w:proofErr w:type="gramEnd"/>
      <w:r w:rsidRPr="00204C54">
        <w:rPr>
          <w:rFonts w:ascii="宋体" w:hAnsi="宋体" w:hint="eastAsia"/>
          <w:bCs/>
          <w:color w:val="000000"/>
          <w:sz w:val="21"/>
          <w:szCs w:val="21"/>
        </w:rPr>
        <w:t>用就近取水，；电源由甲方负责敷设线路至机组主控制柜，主控制柜及以下线路由乙方负责。</w:t>
      </w:r>
    </w:p>
    <w:p w14:paraId="1BEFD842"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bCs/>
          <w:color w:val="000000"/>
          <w:sz w:val="21"/>
          <w:szCs w:val="21"/>
        </w:rPr>
        <w:t>- - - - - - - - - - - - - - - - - - - - - - - -</w:t>
      </w:r>
    </w:p>
    <w:p w14:paraId="0A3217D1" w14:textId="79E12024" w:rsid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其它未说明事宜，符合冷库、电气设计与安装等相关最新规范的要求。</w:t>
      </w:r>
    </w:p>
    <w:p w14:paraId="4C9B0043" w14:textId="459F171C"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.5</w:t>
      </w:r>
      <w:r w:rsidRPr="00204C54">
        <w:rPr>
          <w:rFonts w:ascii="宋体" w:hAnsi="宋体" w:hint="eastAsia"/>
          <w:bCs/>
          <w:color w:val="000000"/>
          <w:sz w:val="21"/>
          <w:szCs w:val="21"/>
        </w:rPr>
        <w:t>资料要求</w:t>
      </w:r>
      <w:r>
        <w:rPr>
          <w:rFonts w:ascii="宋体" w:hAnsi="宋体" w:hint="eastAsia"/>
          <w:bCs/>
          <w:color w:val="000000"/>
          <w:sz w:val="21"/>
          <w:szCs w:val="21"/>
        </w:rPr>
        <w:t>：</w:t>
      </w:r>
    </w:p>
    <w:p w14:paraId="03466BA9" w14:textId="5614868A"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.5.1</w:t>
      </w:r>
      <w:r w:rsidRPr="00204C54">
        <w:rPr>
          <w:rFonts w:ascii="宋体" w:hAnsi="宋体" w:hint="eastAsia"/>
          <w:bCs/>
          <w:color w:val="000000"/>
          <w:sz w:val="21"/>
          <w:szCs w:val="21"/>
        </w:rPr>
        <w:t>设备出厂合格证、压力容器的产品合格证、产品质量合格证明书、设备操作使用说明书、产品竣工图、相关试验报告、技术监督部门检验单位签发的产品制造安全质量监督检验证书和整套设备的整体试压报告、设备铭牌等随机资料。</w:t>
      </w:r>
    </w:p>
    <w:p w14:paraId="6C7A3BD0" w14:textId="303EFD3F"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.5.2</w:t>
      </w:r>
      <w:r w:rsidRPr="00204C54">
        <w:rPr>
          <w:rFonts w:ascii="宋体" w:hAnsi="宋体" w:hint="eastAsia"/>
          <w:bCs/>
          <w:color w:val="000000"/>
          <w:sz w:val="21"/>
          <w:szCs w:val="21"/>
        </w:rPr>
        <w:t>提供所有电气控制原理图。</w:t>
      </w:r>
    </w:p>
    <w:p w14:paraId="7B861D18" w14:textId="4AB37A87"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.5.3</w:t>
      </w:r>
      <w:r w:rsidRPr="00204C54">
        <w:rPr>
          <w:rFonts w:ascii="宋体" w:hAnsi="宋体" w:hint="eastAsia"/>
          <w:bCs/>
          <w:color w:val="000000"/>
          <w:sz w:val="21"/>
          <w:szCs w:val="21"/>
        </w:rPr>
        <w:t>特种设备安全阀、压力表、压力容器、压力管道的报检全套手续及合格检验报告，取得相关使用证。</w:t>
      </w:r>
    </w:p>
    <w:p w14:paraId="62705FD6" w14:textId="24083597"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.5.4</w:t>
      </w:r>
      <w:r w:rsidRPr="00204C54">
        <w:rPr>
          <w:rFonts w:ascii="宋体" w:hAnsi="宋体" w:hint="eastAsia"/>
          <w:bCs/>
          <w:color w:val="000000"/>
          <w:sz w:val="21"/>
          <w:szCs w:val="21"/>
        </w:rPr>
        <w:t>设备保养、检修配件型号及规格明细，包含但不限于冷冻油、传感器、过滤器、膨胀阀、电磁阀、蒸发器风机、蒸发冷水泵轴承与机械密封、蒸发冷风机轴承型号、压缩机压差保护、油压保护、机组相关附件等。</w:t>
      </w:r>
    </w:p>
    <w:p w14:paraId="69FCA656" w14:textId="50BFACFE"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.6</w:t>
      </w:r>
      <w:r w:rsidRPr="00204C54">
        <w:rPr>
          <w:rFonts w:ascii="宋体" w:hAnsi="宋体" w:hint="eastAsia"/>
          <w:bCs/>
          <w:color w:val="000000"/>
          <w:sz w:val="21"/>
          <w:szCs w:val="21"/>
        </w:rPr>
        <w:t>设计、制造、检验、安装和验收遵循以下标准，均按最新标准执行</w:t>
      </w:r>
    </w:p>
    <w:p w14:paraId="6552B4A3"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《工业建筑供暖通风与空气调节设计规范》</w:t>
      </w:r>
    </w:p>
    <w:p w14:paraId="30E8BA44"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《工业金属管道工程施工及验收规范》</w:t>
      </w:r>
    </w:p>
    <w:p w14:paraId="6B3E8F81"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《建筑设计防火规范》</w:t>
      </w:r>
    </w:p>
    <w:p w14:paraId="5A1428AB"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lastRenderedPageBreak/>
        <w:t>《通风管道技术规程》</w:t>
      </w:r>
    </w:p>
    <w:p w14:paraId="52691C09"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 xml:space="preserve">《采暖通风与空气调节设计规范》 </w:t>
      </w:r>
    </w:p>
    <w:p w14:paraId="25655F09"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 xml:space="preserve">《建筑给水排水及采暖工程施工质量验收规范》 </w:t>
      </w:r>
    </w:p>
    <w:p w14:paraId="3CFBA6F9"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《通风与空调工程施工质量验收规范》</w:t>
      </w:r>
    </w:p>
    <w:p w14:paraId="1D417BF8"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《压缩机、风机、泵安装工程施工及验收规范》</w:t>
      </w:r>
    </w:p>
    <w:p w14:paraId="743DA6F1"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《冷库设计规范》</w:t>
      </w:r>
    </w:p>
    <w:p w14:paraId="7C3A612F"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《设备及管道绝热设计导则》</w:t>
      </w:r>
    </w:p>
    <w:p w14:paraId="66AF4F2B"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《空气过滤器》</w:t>
      </w:r>
    </w:p>
    <w:p w14:paraId="6E7D11A4"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《高效空气过滤器》</w:t>
      </w:r>
    </w:p>
    <w:p w14:paraId="4F1AA56E"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《制冷和供热用机械制冷系统安全要求》</w:t>
      </w:r>
    </w:p>
    <w:p w14:paraId="4C4959AE"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《固定式压力容器安全技术监查规程》</w:t>
      </w:r>
    </w:p>
    <w:p w14:paraId="3502578E"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《制冷设备安装工程施工及验收规范》</w:t>
      </w:r>
    </w:p>
    <w:p w14:paraId="35E5B947"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《机械设备安装工程施工及验收通用规范》</w:t>
      </w:r>
    </w:p>
    <w:p w14:paraId="4901B8B3"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《现场设备、工业管道焊接工程施工及验收规范》</w:t>
      </w:r>
    </w:p>
    <w:p w14:paraId="6217980C"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《建筑电气安装工程质量检验评定标准》</w:t>
      </w:r>
    </w:p>
    <w:p w14:paraId="3E30E937"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《建筑电气工程施工质量验收规范》</w:t>
      </w:r>
    </w:p>
    <w:p w14:paraId="756FA92F"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《电气装置安装1KV及以下配线工程施工及验收规范》</w:t>
      </w:r>
    </w:p>
    <w:p w14:paraId="57BA77D8"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《电气装置安装工程接地装置施工及验收规范》</w:t>
      </w:r>
    </w:p>
    <w:p w14:paraId="27947868"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《电气装置安装工程旋转电机施工及验收规范》</w:t>
      </w:r>
    </w:p>
    <w:p w14:paraId="05DBE695"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《电气装置安装工程电缆线路施工及验收规范》</w:t>
      </w:r>
    </w:p>
    <w:p w14:paraId="60298977"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《电气装置安装工程 低压电气施工及验收规范》</w:t>
      </w:r>
    </w:p>
    <w:p w14:paraId="348B81EF"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《建筑安装工程质量检验评定统一标准》</w:t>
      </w:r>
    </w:p>
    <w:p w14:paraId="67047049"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《工业设备及管道绝热工程施工及验收规范》</w:t>
      </w:r>
    </w:p>
    <w:p w14:paraId="30547EC8"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《钢制压力容器施工及验收规范》</w:t>
      </w:r>
    </w:p>
    <w:p w14:paraId="34908577"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《工业金属管道设计规范》</w:t>
      </w:r>
    </w:p>
    <w:p w14:paraId="275CF2A9"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《压力管道安全技术监察规程》</w:t>
      </w:r>
    </w:p>
    <w:p w14:paraId="645C5F84" w14:textId="3318DA94" w:rsid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等，其它</w:t>
      </w:r>
      <w:proofErr w:type="gramStart"/>
      <w:r w:rsidRPr="00204C54">
        <w:rPr>
          <w:rFonts w:ascii="宋体" w:hAnsi="宋体" w:hint="eastAsia"/>
          <w:bCs/>
          <w:color w:val="000000"/>
          <w:sz w:val="21"/>
          <w:szCs w:val="21"/>
        </w:rPr>
        <w:t>未尽事按国家</w:t>
      </w:r>
      <w:proofErr w:type="gramEnd"/>
      <w:r w:rsidRPr="00204C54">
        <w:rPr>
          <w:rFonts w:ascii="宋体" w:hAnsi="宋体" w:hint="eastAsia"/>
          <w:bCs/>
          <w:color w:val="000000"/>
          <w:sz w:val="21"/>
          <w:szCs w:val="21"/>
        </w:rPr>
        <w:t>有关规范、规定执行。</w:t>
      </w:r>
    </w:p>
    <w:p w14:paraId="5B8637A8" w14:textId="175B973D" w:rsidR="00204C54" w:rsidRDefault="00204C54" w:rsidP="00204C54">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5</w:t>
      </w:r>
      <w:r>
        <w:rPr>
          <w:rFonts w:ascii="宋体" w:hAnsi="宋体"/>
          <w:bCs/>
          <w:color w:val="000000"/>
          <w:sz w:val="21"/>
          <w:szCs w:val="21"/>
        </w:rPr>
        <w:t>.7</w:t>
      </w:r>
      <w:r w:rsidRPr="00204C54">
        <w:rPr>
          <w:rFonts w:ascii="宋体" w:hAnsi="宋体" w:hint="eastAsia"/>
          <w:bCs/>
          <w:color w:val="000000"/>
          <w:sz w:val="21"/>
          <w:szCs w:val="21"/>
        </w:rPr>
        <w:t>质保要求</w:t>
      </w:r>
    </w:p>
    <w:p w14:paraId="79C9B8F9" w14:textId="77777777" w:rsidR="00204C54" w:rsidRPr="00204C54"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工期：根据生产计划调整，安排施工时间，不得影响正常生产。</w:t>
      </w:r>
    </w:p>
    <w:p w14:paraId="2FC5ADC4" w14:textId="4ACA10AF" w:rsidR="00204C54" w:rsidRPr="00B92B60" w:rsidRDefault="00204C54" w:rsidP="00204C54">
      <w:pPr>
        <w:spacing w:line="360" w:lineRule="auto"/>
        <w:ind w:firstLineChars="200" w:firstLine="420"/>
        <w:jc w:val="both"/>
        <w:rPr>
          <w:rFonts w:ascii="宋体" w:hAnsi="宋体"/>
          <w:bCs/>
          <w:color w:val="000000"/>
          <w:sz w:val="21"/>
          <w:szCs w:val="21"/>
        </w:rPr>
      </w:pPr>
      <w:r w:rsidRPr="00204C54">
        <w:rPr>
          <w:rFonts w:ascii="宋体" w:hAnsi="宋体" w:hint="eastAsia"/>
          <w:bCs/>
          <w:color w:val="000000"/>
          <w:sz w:val="21"/>
          <w:szCs w:val="21"/>
        </w:rPr>
        <w:t>工程系统要求质保期≥2年。旧设备本体确保调试正常使用无质保,新装系统的问题供方应在接到通知12小时内派技术人员到达现场；除需方因素和自然灾害外无偿维修；保质期外，供方提供技术支持和服务。</w:t>
      </w:r>
    </w:p>
    <w:p w14:paraId="483710BB" w14:textId="7A1137E7" w:rsidR="00BD32FA" w:rsidRDefault="00204C54" w:rsidP="00BD32FA">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6</w:t>
      </w:r>
      <w:r w:rsidR="00BD32FA">
        <w:rPr>
          <w:rFonts w:ascii="宋体" w:hAnsi="宋体" w:hint="eastAsia"/>
          <w:bCs/>
          <w:color w:val="000000"/>
          <w:sz w:val="21"/>
          <w:szCs w:val="21"/>
        </w:rPr>
        <w:t xml:space="preserve">、付款周期及方式： </w:t>
      </w:r>
    </w:p>
    <w:p w14:paraId="03899F4B" w14:textId="74DD623A" w:rsidR="00BD32FA" w:rsidRDefault="00204C54" w:rsidP="00BD32FA">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6</w:t>
      </w:r>
      <w:r w:rsidR="00BD32FA">
        <w:rPr>
          <w:rFonts w:ascii="宋体" w:hAnsi="宋体" w:hint="eastAsia"/>
          <w:bCs/>
          <w:color w:val="000000"/>
          <w:sz w:val="21"/>
          <w:szCs w:val="21"/>
        </w:rPr>
        <w:t>.1付款周期：详见报价单</w:t>
      </w:r>
    </w:p>
    <w:p w14:paraId="51B0AD0D" w14:textId="7ED5A2F5" w:rsidR="00BD32FA" w:rsidRDefault="00204C54" w:rsidP="00BD32FA">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t>6</w:t>
      </w:r>
      <w:r w:rsidR="00BD32FA">
        <w:rPr>
          <w:rFonts w:ascii="宋体" w:hAnsi="宋体" w:hint="eastAsia"/>
          <w:bCs/>
          <w:color w:val="000000"/>
          <w:sz w:val="21"/>
          <w:szCs w:val="21"/>
        </w:rPr>
        <w:t>.2付款方式：公对公转账。</w:t>
      </w:r>
    </w:p>
    <w:p w14:paraId="15FDE496" w14:textId="05736104" w:rsidR="00BD32FA" w:rsidRPr="00BD32FA" w:rsidRDefault="00204C54" w:rsidP="00BD32FA">
      <w:pPr>
        <w:spacing w:line="360" w:lineRule="auto"/>
        <w:ind w:firstLineChars="200" w:firstLine="420"/>
        <w:jc w:val="both"/>
        <w:rPr>
          <w:rFonts w:ascii="宋体" w:hAnsi="宋体"/>
          <w:bCs/>
          <w:color w:val="000000"/>
          <w:sz w:val="21"/>
          <w:szCs w:val="21"/>
        </w:rPr>
      </w:pPr>
      <w:r>
        <w:rPr>
          <w:rFonts w:ascii="宋体" w:hAnsi="宋体"/>
          <w:bCs/>
          <w:color w:val="000000"/>
          <w:sz w:val="21"/>
          <w:szCs w:val="21"/>
        </w:rPr>
        <w:lastRenderedPageBreak/>
        <w:t>7</w:t>
      </w:r>
      <w:r w:rsidR="00BD32FA">
        <w:rPr>
          <w:rFonts w:ascii="宋体" w:hAnsi="宋体" w:hint="eastAsia"/>
          <w:bCs/>
          <w:color w:val="000000"/>
          <w:sz w:val="21"/>
          <w:szCs w:val="21"/>
        </w:rPr>
        <w:t>、发票要求：提供增值税专用发票；</w:t>
      </w:r>
    </w:p>
    <w:p w14:paraId="51AB0DB0" w14:textId="77777777" w:rsidR="00F608C0" w:rsidRDefault="00473E57">
      <w:pPr>
        <w:spacing w:line="360" w:lineRule="auto"/>
        <w:ind w:firstLineChars="200" w:firstLine="422"/>
        <w:jc w:val="both"/>
        <w:rPr>
          <w:rFonts w:ascii="宋体" w:hAnsi="宋体"/>
          <w:b/>
          <w:color w:val="000000"/>
          <w:sz w:val="21"/>
          <w:szCs w:val="21"/>
        </w:rPr>
      </w:pPr>
      <w:r>
        <w:rPr>
          <w:rFonts w:ascii="宋体" w:hAnsi="宋体" w:hint="eastAsia"/>
          <w:b/>
          <w:color w:val="000000"/>
          <w:sz w:val="21"/>
          <w:szCs w:val="21"/>
        </w:rPr>
        <w:t>二、投标单位资格要求：</w:t>
      </w:r>
    </w:p>
    <w:p w14:paraId="2A38E8BD" w14:textId="77777777" w:rsidR="00F608C0" w:rsidRDefault="00473E57">
      <w:pPr>
        <w:spacing w:line="360" w:lineRule="auto"/>
        <w:ind w:firstLineChars="200" w:firstLine="422"/>
        <w:jc w:val="both"/>
        <w:rPr>
          <w:rFonts w:ascii="宋体" w:hAnsi="宋体"/>
          <w:bCs/>
          <w:color w:val="000000"/>
          <w:sz w:val="21"/>
          <w:szCs w:val="21"/>
        </w:rPr>
      </w:pPr>
      <w:r>
        <w:rPr>
          <w:rFonts w:ascii="宋体" w:hAnsi="宋体" w:hint="eastAsia"/>
          <w:b/>
          <w:color w:val="000000"/>
          <w:sz w:val="21"/>
          <w:szCs w:val="21"/>
        </w:rPr>
        <w:t>1、营业执照</w:t>
      </w:r>
      <w:r>
        <w:rPr>
          <w:rFonts w:ascii="宋体" w:hAnsi="宋体" w:hint="eastAsia"/>
          <w:bCs/>
          <w:color w:val="000000"/>
          <w:sz w:val="21"/>
          <w:szCs w:val="21"/>
        </w:rPr>
        <w:t>：需在中华人民共和国境内具有</w:t>
      </w:r>
      <w:r>
        <w:rPr>
          <w:rFonts w:ascii="宋体" w:hAnsi="宋体" w:hint="eastAsia"/>
          <w:b/>
          <w:color w:val="000000"/>
          <w:sz w:val="21"/>
          <w:szCs w:val="21"/>
        </w:rPr>
        <w:t>独立法人资格</w:t>
      </w:r>
      <w:r>
        <w:rPr>
          <w:rFonts w:ascii="宋体" w:hAnsi="宋体" w:hint="eastAsia"/>
          <w:bCs/>
          <w:color w:val="000000"/>
          <w:sz w:val="21"/>
          <w:szCs w:val="21"/>
        </w:rPr>
        <w:t>，具有有效期内的营业执照，法人无不良记录；</w:t>
      </w:r>
    </w:p>
    <w:p w14:paraId="46B9503D" w14:textId="3F3BED38" w:rsidR="00A43496" w:rsidRDefault="00473E57" w:rsidP="00D11A00">
      <w:pPr>
        <w:spacing w:line="360" w:lineRule="auto"/>
        <w:ind w:firstLineChars="200" w:firstLine="422"/>
        <w:jc w:val="both"/>
        <w:rPr>
          <w:rFonts w:ascii="宋体" w:hAnsi="宋体"/>
          <w:bCs/>
          <w:color w:val="000000"/>
          <w:sz w:val="21"/>
          <w:szCs w:val="21"/>
        </w:rPr>
      </w:pPr>
      <w:r>
        <w:rPr>
          <w:rFonts w:ascii="宋体" w:hAnsi="宋体" w:hint="eastAsia"/>
          <w:b/>
          <w:color w:val="000000"/>
          <w:sz w:val="21"/>
          <w:szCs w:val="21"/>
        </w:rPr>
        <w:t>2、</w:t>
      </w:r>
      <w:r>
        <w:rPr>
          <w:rFonts w:ascii="宋体" w:hAnsi="宋体" w:hint="eastAsia"/>
          <w:bCs/>
          <w:color w:val="000000"/>
          <w:sz w:val="21"/>
          <w:szCs w:val="21"/>
        </w:rPr>
        <w:t>单位负责人为同一人或者存在控股、管理关系的不同单位，不得参与同一标段或者未划分标段的同一招标项目投标；</w:t>
      </w:r>
      <w:r w:rsidR="00D11A00">
        <w:rPr>
          <w:rFonts w:ascii="宋体" w:hAnsi="宋体"/>
          <w:bCs/>
          <w:color w:val="000000"/>
          <w:sz w:val="21"/>
          <w:szCs w:val="21"/>
        </w:rPr>
        <w:t xml:space="preserve"> </w:t>
      </w:r>
    </w:p>
    <w:p w14:paraId="790841E6" w14:textId="7FC8082A" w:rsidR="00204C54" w:rsidRDefault="00204C54" w:rsidP="00D11A00">
      <w:pPr>
        <w:spacing w:line="360" w:lineRule="auto"/>
        <w:ind w:firstLineChars="200" w:firstLine="420"/>
        <w:jc w:val="both"/>
        <w:rPr>
          <w:rFonts w:ascii="宋体" w:hAnsi="宋体"/>
          <w:bCs/>
          <w:color w:val="000000"/>
          <w:sz w:val="21"/>
          <w:szCs w:val="21"/>
        </w:rPr>
      </w:pPr>
      <w:r>
        <w:rPr>
          <w:rFonts w:ascii="宋体" w:hAnsi="宋体" w:hint="eastAsia"/>
          <w:bCs/>
          <w:color w:val="000000"/>
          <w:sz w:val="21"/>
          <w:szCs w:val="21"/>
        </w:rPr>
        <w:t>3、</w:t>
      </w:r>
      <w:r w:rsidRPr="00204C54">
        <w:rPr>
          <w:rFonts w:ascii="宋体" w:hAnsi="宋体" w:hint="eastAsia"/>
          <w:bCs/>
          <w:color w:val="000000"/>
          <w:sz w:val="21"/>
          <w:szCs w:val="21"/>
        </w:rPr>
        <w:t>机电安装三级、压力管道GC2及以上安装资质</w:t>
      </w:r>
    </w:p>
    <w:p w14:paraId="5465A8C5" w14:textId="77777777" w:rsidR="00F608C0" w:rsidRDefault="00473E57">
      <w:pPr>
        <w:numPr>
          <w:ilvl w:val="0"/>
          <w:numId w:val="5"/>
        </w:numPr>
        <w:spacing w:line="360" w:lineRule="auto"/>
        <w:ind w:firstLineChars="200" w:firstLine="422"/>
        <w:jc w:val="both"/>
        <w:rPr>
          <w:rFonts w:ascii="宋体" w:hAnsi="宋体"/>
          <w:sz w:val="21"/>
          <w:szCs w:val="21"/>
        </w:rPr>
      </w:pPr>
      <w:r>
        <w:rPr>
          <w:rFonts w:ascii="宋体" w:hAnsi="宋体" w:hint="eastAsia"/>
          <w:b/>
          <w:color w:val="000000"/>
          <w:sz w:val="21"/>
          <w:szCs w:val="21"/>
        </w:rPr>
        <w:t>投标报名：</w:t>
      </w:r>
    </w:p>
    <w:p w14:paraId="5B087651" w14:textId="3A58DB73"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3.1、</w:t>
      </w:r>
      <w:r>
        <w:rPr>
          <w:rFonts w:ascii="宋体" w:hAnsi="宋体"/>
          <w:sz w:val="21"/>
          <w:szCs w:val="21"/>
        </w:rPr>
        <w:t>报名资料：</w:t>
      </w:r>
      <w:r>
        <w:rPr>
          <w:rFonts w:ascii="宋体" w:hAnsi="宋体"/>
          <w:b/>
          <w:bCs/>
          <w:sz w:val="21"/>
          <w:szCs w:val="21"/>
        </w:rPr>
        <w:t>法定代表人授权委托书、被委托人身份证、营业执照</w:t>
      </w:r>
      <w:r w:rsidR="00204C54">
        <w:rPr>
          <w:rFonts w:ascii="宋体" w:hAnsi="宋体" w:hint="eastAsia"/>
          <w:b/>
          <w:bCs/>
          <w:sz w:val="21"/>
          <w:szCs w:val="21"/>
        </w:rPr>
        <w:t>、</w:t>
      </w:r>
      <w:r w:rsidR="00204C54" w:rsidRPr="00204C54">
        <w:rPr>
          <w:rFonts w:ascii="宋体" w:hAnsi="宋体" w:hint="eastAsia"/>
          <w:b/>
          <w:bCs/>
          <w:sz w:val="21"/>
          <w:szCs w:val="21"/>
        </w:rPr>
        <w:t>机电安装三级、压力管道GC2及以上安装资质</w:t>
      </w:r>
      <w:r>
        <w:rPr>
          <w:rFonts w:ascii="宋体" w:hAnsi="宋体" w:hint="eastAsia"/>
          <w:b/>
          <w:bCs/>
          <w:sz w:val="21"/>
          <w:szCs w:val="21"/>
        </w:rPr>
        <w:t>；</w:t>
      </w:r>
    </w:p>
    <w:p w14:paraId="6EAFD8B7" w14:textId="6CE22D8B" w:rsidR="00F608C0" w:rsidRPr="001E2640" w:rsidRDefault="00473E57">
      <w:pPr>
        <w:spacing w:line="360" w:lineRule="auto"/>
        <w:ind w:firstLineChars="200" w:firstLine="420"/>
        <w:jc w:val="both"/>
        <w:rPr>
          <w:rFonts w:ascii="宋体" w:hAnsi="宋体"/>
          <w:sz w:val="21"/>
          <w:szCs w:val="21"/>
        </w:rPr>
      </w:pPr>
      <w:r>
        <w:rPr>
          <w:rFonts w:ascii="宋体" w:hAnsi="宋体" w:hint="eastAsia"/>
          <w:sz w:val="21"/>
          <w:szCs w:val="21"/>
        </w:rPr>
        <w:t>3.2、</w:t>
      </w:r>
      <w:r w:rsidRPr="001E2640">
        <w:rPr>
          <w:rFonts w:ascii="宋体" w:hAnsi="宋体" w:hint="eastAsia"/>
          <w:sz w:val="21"/>
          <w:szCs w:val="21"/>
        </w:rPr>
        <w:t>报名时间：</w:t>
      </w:r>
      <w:r w:rsidRPr="001E2640">
        <w:rPr>
          <w:rFonts w:ascii="宋体" w:hAnsi="宋体" w:hint="eastAsia"/>
          <w:b/>
          <w:bCs/>
          <w:sz w:val="21"/>
          <w:szCs w:val="21"/>
        </w:rPr>
        <w:t>202</w:t>
      </w:r>
      <w:r w:rsidR="00D52543" w:rsidRPr="001E2640">
        <w:rPr>
          <w:rFonts w:ascii="宋体" w:hAnsi="宋体"/>
          <w:b/>
          <w:bCs/>
          <w:sz w:val="21"/>
          <w:szCs w:val="21"/>
        </w:rPr>
        <w:t>6</w:t>
      </w:r>
      <w:r w:rsidRPr="001E2640">
        <w:rPr>
          <w:rFonts w:ascii="宋体" w:hAnsi="宋体" w:hint="eastAsia"/>
          <w:b/>
          <w:bCs/>
          <w:sz w:val="21"/>
          <w:szCs w:val="21"/>
        </w:rPr>
        <w:t>年</w:t>
      </w:r>
      <w:r w:rsidR="00263CC0">
        <w:rPr>
          <w:rFonts w:ascii="宋体" w:hAnsi="宋体" w:hint="eastAsia"/>
          <w:b/>
          <w:bCs/>
          <w:sz w:val="21"/>
          <w:szCs w:val="21"/>
        </w:rPr>
        <w:t>5</w:t>
      </w:r>
      <w:r w:rsidRPr="001E2640">
        <w:rPr>
          <w:rFonts w:ascii="宋体" w:hAnsi="宋体" w:hint="eastAsia"/>
          <w:b/>
          <w:bCs/>
          <w:sz w:val="21"/>
          <w:szCs w:val="21"/>
        </w:rPr>
        <w:t>月</w:t>
      </w:r>
      <w:r w:rsidR="00263CC0">
        <w:rPr>
          <w:rFonts w:ascii="宋体" w:hAnsi="宋体" w:hint="eastAsia"/>
          <w:b/>
          <w:bCs/>
          <w:sz w:val="21"/>
          <w:szCs w:val="21"/>
        </w:rPr>
        <w:t>1</w:t>
      </w:r>
      <w:r w:rsidR="00D11A00">
        <w:rPr>
          <w:rFonts w:ascii="宋体" w:hAnsi="宋体"/>
          <w:b/>
          <w:bCs/>
          <w:sz w:val="21"/>
          <w:szCs w:val="21"/>
        </w:rPr>
        <w:t>3</w:t>
      </w:r>
      <w:r w:rsidRPr="001E2640">
        <w:rPr>
          <w:rFonts w:ascii="宋体" w:hAnsi="宋体" w:hint="eastAsia"/>
          <w:b/>
          <w:bCs/>
          <w:sz w:val="21"/>
          <w:szCs w:val="21"/>
        </w:rPr>
        <w:t>日--2026年</w:t>
      </w:r>
      <w:r w:rsidR="008B1E8B">
        <w:rPr>
          <w:rFonts w:ascii="宋体" w:hAnsi="宋体"/>
          <w:b/>
          <w:bCs/>
          <w:sz w:val="21"/>
          <w:szCs w:val="21"/>
        </w:rPr>
        <w:t>5</w:t>
      </w:r>
      <w:r w:rsidRPr="001E2640">
        <w:rPr>
          <w:rFonts w:ascii="宋体" w:hAnsi="宋体" w:hint="eastAsia"/>
          <w:b/>
          <w:bCs/>
          <w:sz w:val="21"/>
          <w:szCs w:val="21"/>
        </w:rPr>
        <w:t>月</w:t>
      </w:r>
      <w:r w:rsidR="00263CC0">
        <w:rPr>
          <w:rFonts w:ascii="宋体" w:hAnsi="宋体" w:hint="eastAsia"/>
          <w:b/>
          <w:bCs/>
          <w:sz w:val="21"/>
          <w:szCs w:val="21"/>
        </w:rPr>
        <w:t>2</w:t>
      </w:r>
      <w:r w:rsidR="00940B2D">
        <w:rPr>
          <w:rFonts w:ascii="宋体" w:hAnsi="宋体"/>
          <w:b/>
          <w:bCs/>
          <w:sz w:val="21"/>
          <w:szCs w:val="21"/>
        </w:rPr>
        <w:t>1</w:t>
      </w:r>
      <w:r w:rsidRPr="001E2640">
        <w:rPr>
          <w:rFonts w:ascii="宋体" w:hAnsi="宋体" w:hint="eastAsia"/>
          <w:b/>
          <w:bCs/>
          <w:sz w:val="21"/>
          <w:szCs w:val="21"/>
        </w:rPr>
        <w:t>日</w:t>
      </w:r>
      <w:r w:rsidRPr="001E2640">
        <w:rPr>
          <w:rFonts w:ascii="宋体" w:hAnsi="宋体" w:hint="eastAsia"/>
          <w:sz w:val="21"/>
          <w:szCs w:val="21"/>
        </w:rPr>
        <w:t>，上午9时00分—12时00分，下午14时00分—17时30分（节假日除外）；</w:t>
      </w:r>
    </w:p>
    <w:p w14:paraId="6B19D5C5" w14:textId="77777777" w:rsidR="00F608C0" w:rsidRPr="001E2640" w:rsidRDefault="00473E57">
      <w:pPr>
        <w:spacing w:line="360" w:lineRule="auto"/>
        <w:ind w:firstLineChars="200" w:firstLine="420"/>
        <w:rPr>
          <w:rFonts w:ascii="宋体" w:hAnsi="宋体"/>
          <w:b/>
          <w:bCs/>
          <w:sz w:val="21"/>
          <w:szCs w:val="21"/>
        </w:rPr>
      </w:pPr>
      <w:r w:rsidRPr="001E2640">
        <w:rPr>
          <w:rFonts w:ascii="宋体" w:hAnsi="宋体" w:hint="eastAsia"/>
          <w:sz w:val="21"/>
          <w:szCs w:val="21"/>
        </w:rPr>
        <w:t>3.3、报名方式：请投标单位在报名时间内，委托授权代表</w:t>
      </w:r>
      <w:r w:rsidRPr="001E2640">
        <w:rPr>
          <w:rFonts w:ascii="宋体" w:hAnsi="宋体" w:hint="eastAsia"/>
          <w:b/>
          <w:bCs/>
          <w:sz w:val="21"/>
          <w:szCs w:val="21"/>
        </w:rPr>
        <w:t>用</w:t>
      </w:r>
      <w:proofErr w:type="gramStart"/>
      <w:r w:rsidRPr="001E2640">
        <w:rPr>
          <w:rFonts w:ascii="宋体" w:hAnsi="宋体" w:hint="eastAsia"/>
          <w:b/>
          <w:bCs/>
          <w:sz w:val="21"/>
          <w:szCs w:val="21"/>
        </w:rPr>
        <w:t>个人微信扫描二维码提交</w:t>
      </w:r>
      <w:proofErr w:type="gramEnd"/>
      <w:r w:rsidRPr="001E2640">
        <w:rPr>
          <w:rFonts w:ascii="宋体" w:hAnsi="宋体" w:hint="eastAsia"/>
          <w:b/>
          <w:bCs/>
          <w:sz w:val="21"/>
          <w:szCs w:val="21"/>
        </w:rPr>
        <w:t>以上报名资料，并同步发送邮箱：</w:t>
      </w:r>
      <w:r w:rsidRPr="001E2640">
        <w:rPr>
          <w:rFonts w:ascii="宋体" w:hAnsi="宋体"/>
          <w:b/>
          <w:bCs/>
          <w:sz w:val="21"/>
          <w:szCs w:val="21"/>
        </w:rPr>
        <w:t>qinweiqi@synear.com</w:t>
      </w:r>
      <w:r w:rsidRPr="001E2640">
        <w:rPr>
          <w:rFonts w:ascii="宋体" w:hAnsi="宋体" w:hint="eastAsia"/>
          <w:b/>
          <w:bCs/>
          <w:sz w:val="21"/>
          <w:szCs w:val="21"/>
        </w:rPr>
        <w:t>一份扫描件；</w:t>
      </w:r>
    </w:p>
    <w:p w14:paraId="592AD8FB" w14:textId="77777777" w:rsidR="00F608C0" w:rsidRPr="001E2640" w:rsidRDefault="00473E57">
      <w:pPr>
        <w:spacing w:line="360" w:lineRule="auto"/>
        <w:ind w:firstLineChars="200" w:firstLine="420"/>
        <w:rPr>
          <w:rFonts w:ascii="宋体" w:hAnsi="宋体"/>
          <w:sz w:val="21"/>
          <w:szCs w:val="21"/>
        </w:rPr>
      </w:pPr>
      <w:r w:rsidRPr="001E2640">
        <w:rPr>
          <w:rFonts w:ascii="宋体" w:hAnsi="宋体" w:cs="宋体" w:hint="eastAsia"/>
          <w:sz w:val="21"/>
          <w:szCs w:val="21"/>
        </w:rPr>
        <w:t>（注：投标单位</w:t>
      </w:r>
      <w:r w:rsidRPr="001E2640">
        <w:rPr>
          <w:rFonts w:ascii="宋体" w:hAnsi="宋体" w:hint="eastAsia"/>
          <w:sz w:val="21"/>
          <w:szCs w:val="21"/>
        </w:rPr>
        <w:t>提交信息务必准确，</w:t>
      </w:r>
      <w:r w:rsidRPr="001E2640">
        <w:rPr>
          <w:rFonts w:ascii="宋体" w:hAnsi="宋体" w:cs="宋体" w:hint="eastAsia"/>
          <w:sz w:val="21"/>
          <w:szCs w:val="21"/>
        </w:rPr>
        <w:t>报名资料通过审核后，我司以邮箱形式发送招标文件等资料；报名资料审核未通过的单位不能参与本次投标；）</w:t>
      </w:r>
    </w:p>
    <w:p w14:paraId="5BD2FD1C" w14:textId="3B5D9095" w:rsidR="00F608C0" w:rsidRPr="001E2640" w:rsidRDefault="009407B8">
      <w:pPr>
        <w:jc w:val="center"/>
      </w:pPr>
      <w:r>
        <w:rPr>
          <w:noProof/>
        </w:rPr>
        <w:drawing>
          <wp:inline distT="0" distB="0" distL="0" distR="0" wp14:anchorId="0F807EB8" wp14:editId="27E6733F">
            <wp:extent cx="1046073" cy="1026336"/>
            <wp:effectExtent l="0" t="0" r="1905"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51352" cy="1031516"/>
                    </a:xfrm>
                    <a:prstGeom prst="rect">
                      <a:avLst/>
                    </a:prstGeom>
                  </pic:spPr>
                </pic:pic>
              </a:graphicData>
            </a:graphic>
          </wp:inline>
        </w:drawing>
      </w:r>
    </w:p>
    <w:p w14:paraId="4844F28A" w14:textId="77777777" w:rsidR="00F608C0" w:rsidRPr="001E2640" w:rsidRDefault="00F608C0">
      <w:pPr>
        <w:jc w:val="center"/>
      </w:pPr>
    </w:p>
    <w:p w14:paraId="18196A08" w14:textId="77777777" w:rsidR="00F608C0" w:rsidRPr="001E2640" w:rsidRDefault="00473E57">
      <w:pPr>
        <w:spacing w:line="360" w:lineRule="auto"/>
        <w:ind w:firstLineChars="200" w:firstLine="462"/>
        <w:jc w:val="both"/>
        <w:rPr>
          <w:rFonts w:ascii="宋体" w:hAnsi="宋体"/>
          <w:b/>
          <w:spacing w:val="10"/>
          <w:kern w:val="24"/>
          <w:sz w:val="21"/>
          <w:szCs w:val="21"/>
        </w:rPr>
      </w:pPr>
      <w:r w:rsidRPr="001E2640">
        <w:rPr>
          <w:rFonts w:ascii="宋体" w:hAnsi="宋体" w:hint="eastAsia"/>
          <w:b/>
          <w:spacing w:val="10"/>
          <w:kern w:val="24"/>
          <w:sz w:val="21"/>
          <w:szCs w:val="21"/>
        </w:rPr>
        <w:t>四、投标保证金：</w:t>
      </w:r>
    </w:p>
    <w:p w14:paraId="22057CD7" w14:textId="3FFA59D3" w:rsidR="00F608C0" w:rsidRPr="001E2640" w:rsidRDefault="00473E57">
      <w:pPr>
        <w:spacing w:line="360" w:lineRule="auto"/>
        <w:ind w:firstLineChars="200" w:firstLine="460"/>
        <w:jc w:val="both"/>
        <w:rPr>
          <w:rFonts w:ascii="宋体" w:hAnsi="宋体"/>
          <w:spacing w:val="10"/>
          <w:kern w:val="24"/>
          <w:sz w:val="21"/>
          <w:szCs w:val="21"/>
        </w:rPr>
      </w:pPr>
      <w:r w:rsidRPr="001E2640">
        <w:rPr>
          <w:rFonts w:ascii="宋体" w:hAnsi="宋体" w:hint="eastAsia"/>
          <w:bCs/>
          <w:spacing w:val="10"/>
          <w:kern w:val="24"/>
          <w:sz w:val="21"/>
          <w:szCs w:val="21"/>
        </w:rPr>
        <w:t>1、</w:t>
      </w:r>
      <w:r w:rsidRPr="001E2640">
        <w:rPr>
          <w:rFonts w:ascii="宋体" w:hAnsi="宋体" w:hint="eastAsia"/>
          <w:spacing w:val="10"/>
          <w:kern w:val="24"/>
          <w:sz w:val="21"/>
          <w:szCs w:val="21"/>
        </w:rPr>
        <w:t>开标前,各投标单位需缴纳投标保证金人民币</w:t>
      </w:r>
      <w:r w:rsidR="00A43496">
        <w:rPr>
          <w:rFonts w:ascii="宋体" w:hAnsi="宋体"/>
          <w:b/>
          <w:bCs/>
          <w:spacing w:val="10"/>
          <w:kern w:val="24"/>
          <w:sz w:val="21"/>
          <w:szCs w:val="21"/>
          <w:u w:val="single"/>
        </w:rPr>
        <w:t>50000</w:t>
      </w:r>
      <w:r w:rsidRPr="001E2640">
        <w:rPr>
          <w:rFonts w:ascii="宋体" w:hAnsi="宋体" w:hint="eastAsia"/>
          <w:b/>
          <w:spacing w:val="10"/>
          <w:kern w:val="24"/>
          <w:sz w:val="21"/>
          <w:szCs w:val="21"/>
        </w:rPr>
        <w:t>元</w:t>
      </w:r>
      <w:r w:rsidRPr="001E2640">
        <w:rPr>
          <w:rFonts w:ascii="宋体" w:hAnsi="宋体" w:hint="eastAsia"/>
          <w:b/>
          <w:bCs/>
          <w:spacing w:val="10"/>
          <w:kern w:val="24"/>
          <w:sz w:val="21"/>
          <w:szCs w:val="21"/>
        </w:rPr>
        <w:t>（</w:t>
      </w:r>
      <w:r w:rsidRPr="001E2640">
        <w:rPr>
          <w:rFonts w:ascii="宋体" w:hAnsi="宋体" w:hint="eastAsia"/>
          <w:b/>
          <w:bCs/>
          <w:spacing w:val="10"/>
          <w:kern w:val="24"/>
          <w:sz w:val="21"/>
          <w:szCs w:val="21"/>
          <w:u w:val="single"/>
        </w:rPr>
        <w:t>大写：</w:t>
      </w:r>
      <w:r w:rsidR="00A43496">
        <w:rPr>
          <w:rFonts w:ascii="宋体" w:hAnsi="宋体" w:hint="eastAsia"/>
          <w:b/>
          <w:bCs/>
          <w:spacing w:val="10"/>
          <w:kern w:val="24"/>
          <w:sz w:val="21"/>
          <w:szCs w:val="21"/>
          <w:u w:val="single"/>
        </w:rPr>
        <w:t>伍</w:t>
      </w:r>
      <w:r w:rsidRPr="001E2640">
        <w:rPr>
          <w:rFonts w:ascii="宋体" w:hAnsi="宋体" w:hint="eastAsia"/>
          <w:b/>
          <w:bCs/>
          <w:spacing w:val="10"/>
          <w:kern w:val="24"/>
          <w:sz w:val="21"/>
          <w:szCs w:val="21"/>
          <w:u w:val="single"/>
        </w:rPr>
        <w:t>万元整</w:t>
      </w:r>
      <w:r w:rsidRPr="001E2640">
        <w:rPr>
          <w:rFonts w:ascii="宋体" w:hAnsi="宋体" w:hint="eastAsia"/>
          <w:b/>
          <w:bCs/>
          <w:spacing w:val="10"/>
          <w:kern w:val="24"/>
          <w:sz w:val="21"/>
          <w:szCs w:val="21"/>
        </w:rPr>
        <w:t>）</w:t>
      </w:r>
      <w:r w:rsidRPr="001E2640">
        <w:rPr>
          <w:rFonts w:ascii="宋体" w:hAnsi="宋体" w:hint="eastAsia"/>
          <w:spacing w:val="10"/>
          <w:kern w:val="24"/>
          <w:sz w:val="21"/>
          <w:szCs w:val="21"/>
        </w:rPr>
        <w:t>。</w:t>
      </w:r>
    </w:p>
    <w:p w14:paraId="479305F8" w14:textId="77777777" w:rsidR="00F608C0" w:rsidRPr="001E2640" w:rsidRDefault="00473E57">
      <w:pPr>
        <w:spacing w:line="360" w:lineRule="auto"/>
        <w:ind w:firstLineChars="200" w:firstLine="460"/>
        <w:jc w:val="both"/>
        <w:rPr>
          <w:rFonts w:ascii="宋体" w:hAnsi="宋体"/>
          <w:spacing w:val="10"/>
          <w:kern w:val="24"/>
          <w:sz w:val="21"/>
          <w:szCs w:val="21"/>
        </w:rPr>
      </w:pPr>
      <w:r w:rsidRPr="001E2640">
        <w:rPr>
          <w:rFonts w:ascii="宋体" w:hAnsi="宋体" w:hint="eastAsia"/>
          <w:spacing w:val="10"/>
          <w:kern w:val="24"/>
          <w:sz w:val="21"/>
          <w:szCs w:val="21"/>
        </w:rPr>
        <w:t>2、投标保证金缴纳方式：详见招标文件；</w:t>
      </w:r>
    </w:p>
    <w:p w14:paraId="6E58C7F8" w14:textId="77777777" w:rsidR="00F608C0" w:rsidRPr="001E2640" w:rsidRDefault="00473E57">
      <w:pPr>
        <w:spacing w:line="360" w:lineRule="auto"/>
        <w:ind w:firstLineChars="200" w:firstLine="422"/>
        <w:jc w:val="both"/>
        <w:rPr>
          <w:rFonts w:ascii="宋体" w:hAnsi="宋体"/>
          <w:b/>
          <w:color w:val="000000"/>
          <w:sz w:val="21"/>
          <w:szCs w:val="21"/>
        </w:rPr>
      </w:pPr>
      <w:r w:rsidRPr="001E2640">
        <w:rPr>
          <w:rFonts w:ascii="宋体" w:hAnsi="宋体" w:hint="eastAsia"/>
          <w:b/>
          <w:color w:val="000000"/>
          <w:sz w:val="21"/>
          <w:szCs w:val="21"/>
        </w:rPr>
        <w:t>五、投标截止时间及地点：</w:t>
      </w:r>
    </w:p>
    <w:p w14:paraId="5EFC5CDE" w14:textId="6AE58A6D" w:rsidR="00F608C0" w:rsidRDefault="00473E57">
      <w:pPr>
        <w:spacing w:line="360" w:lineRule="auto"/>
        <w:ind w:firstLineChars="200" w:firstLine="422"/>
        <w:jc w:val="both"/>
        <w:rPr>
          <w:rFonts w:ascii="宋体" w:hAnsi="宋体"/>
          <w:b/>
          <w:color w:val="000000"/>
          <w:sz w:val="21"/>
          <w:szCs w:val="21"/>
        </w:rPr>
      </w:pPr>
      <w:r w:rsidRPr="001E2640">
        <w:rPr>
          <w:rFonts w:ascii="宋体" w:hAnsi="宋体" w:hint="eastAsia"/>
          <w:b/>
          <w:color w:val="000000"/>
          <w:sz w:val="21"/>
          <w:szCs w:val="21"/>
        </w:rPr>
        <w:t>1.时间（同开标时间）：</w:t>
      </w:r>
      <w:r w:rsidR="008B1E8B" w:rsidRPr="008B1E8B">
        <w:rPr>
          <w:rFonts w:ascii="宋体" w:hAnsi="宋体" w:hint="eastAsia"/>
          <w:b/>
          <w:color w:val="000000"/>
          <w:sz w:val="21"/>
          <w:szCs w:val="21"/>
        </w:rPr>
        <w:t>2026年5月</w:t>
      </w:r>
      <w:r w:rsidR="00940B2D">
        <w:rPr>
          <w:rFonts w:ascii="宋体" w:hAnsi="宋体"/>
          <w:b/>
          <w:color w:val="000000"/>
          <w:sz w:val="21"/>
          <w:szCs w:val="21"/>
        </w:rPr>
        <w:t>22</w:t>
      </w:r>
      <w:r w:rsidR="008B1E8B" w:rsidRPr="008B1E8B">
        <w:rPr>
          <w:rFonts w:ascii="宋体" w:hAnsi="宋体" w:hint="eastAsia"/>
          <w:b/>
          <w:color w:val="000000"/>
          <w:sz w:val="21"/>
          <w:szCs w:val="21"/>
        </w:rPr>
        <w:t>日上午</w:t>
      </w:r>
      <w:r w:rsidR="00263CC0">
        <w:rPr>
          <w:rFonts w:ascii="宋体" w:hAnsi="宋体" w:hint="eastAsia"/>
          <w:b/>
          <w:color w:val="000000"/>
          <w:sz w:val="21"/>
          <w:szCs w:val="21"/>
        </w:rPr>
        <w:t>9</w:t>
      </w:r>
      <w:r w:rsidR="008B1E8B" w:rsidRPr="008B1E8B">
        <w:rPr>
          <w:rFonts w:ascii="宋体" w:hAnsi="宋体" w:hint="eastAsia"/>
          <w:b/>
          <w:color w:val="000000"/>
          <w:sz w:val="21"/>
          <w:szCs w:val="21"/>
        </w:rPr>
        <w:t>:00</w:t>
      </w:r>
      <w:r w:rsidRPr="001E2640">
        <w:rPr>
          <w:rFonts w:ascii="宋体" w:hAnsi="宋体" w:hint="eastAsia"/>
          <w:b/>
          <w:color w:val="000000"/>
          <w:sz w:val="21"/>
          <w:szCs w:val="21"/>
        </w:rPr>
        <w:t>；</w:t>
      </w:r>
    </w:p>
    <w:p w14:paraId="1283A085" w14:textId="77777777" w:rsidR="00F608C0" w:rsidRDefault="00473E57">
      <w:pPr>
        <w:spacing w:line="360" w:lineRule="auto"/>
        <w:ind w:firstLineChars="200" w:firstLine="422"/>
        <w:jc w:val="both"/>
        <w:rPr>
          <w:rFonts w:ascii="宋体" w:hAnsi="宋体"/>
          <w:color w:val="000000"/>
          <w:sz w:val="21"/>
          <w:szCs w:val="21"/>
        </w:rPr>
      </w:pPr>
      <w:r>
        <w:rPr>
          <w:rFonts w:ascii="宋体" w:hAnsi="宋体" w:hint="eastAsia"/>
          <w:b/>
          <w:color w:val="000000"/>
          <w:sz w:val="21"/>
          <w:szCs w:val="21"/>
        </w:rPr>
        <w:t>2.地点（同开标地点）：郑州市</w:t>
      </w:r>
      <w:proofErr w:type="gramStart"/>
      <w:r>
        <w:rPr>
          <w:rFonts w:ascii="宋体" w:hAnsi="宋体" w:hint="eastAsia"/>
          <w:b/>
          <w:color w:val="000000"/>
          <w:sz w:val="21"/>
          <w:szCs w:val="21"/>
        </w:rPr>
        <w:t>惠济区英才</w:t>
      </w:r>
      <w:proofErr w:type="gramEnd"/>
      <w:r>
        <w:rPr>
          <w:rFonts w:ascii="宋体" w:hAnsi="宋体" w:hint="eastAsia"/>
          <w:b/>
          <w:color w:val="000000"/>
          <w:sz w:val="21"/>
          <w:szCs w:val="21"/>
        </w:rPr>
        <w:t>街13号</w:t>
      </w:r>
      <w:r>
        <w:rPr>
          <w:rFonts w:ascii="宋体" w:hAnsi="宋体" w:hint="eastAsia"/>
          <w:color w:val="000000"/>
          <w:sz w:val="21"/>
          <w:szCs w:val="21"/>
        </w:rPr>
        <w:t>（具体以开标前电话及邮件通知为准）。</w:t>
      </w:r>
    </w:p>
    <w:p w14:paraId="5EB1C90F" w14:textId="77777777" w:rsidR="00F608C0" w:rsidRDefault="00473E57">
      <w:pPr>
        <w:spacing w:line="360" w:lineRule="auto"/>
        <w:ind w:firstLineChars="200" w:firstLine="420"/>
        <w:jc w:val="both"/>
      </w:pPr>
      <w:r>
        <w:rPr>
          <w:rFonts w:ascii="宋体" w:hAnsi="宋体" w:hint="eastAsia"/>
          <w:color w:val="000000"/>
          <w:sz w:val="21"/>
          <w:szCs w:val="21"/>
        </w:rPr>
        <w:t>注：所有投标人的法定代表人或法定代表人委托代理人必须准时参加，否则所递交的投标文件将被视为无效投标文件予以退回。</w:t>
      </w:r>
    </w:p>
    <w:p w14:paraId="657B2DDF" w14:textId="77777777" w:rsidR="00F608C0" w:rsidRDefault="00473E57">
      <w:pPr>
        <w:spacing w:line="360" w:lineRule="auto"/>
        <w:ind w:firstLineChars="200" w:firstLine="422"/>
        <w:jc w:val="both"/>
        <w:rPr>
          <w:rFonts w:ascii="宋体" w:hAnsi="宋体"/>
          <w:b/>
          <w:sz w:val="21"/>
          <w:szCs w:val="21"/>
        </w:rPr>
      </w:pPr>
      <w:r>
        <w:rPr>
          <w:rFonts w:ascii="宋体" w:hAnsi="宋体" w:hint="eastAsia"/>
          <w:b/>
          <w:sz w:val="21"/>
          <w:szCs w:val="21"/>
        </w:rPr>
        <w:t>六、凡对本次招标提出询问，请按照以下方式联系：</w:t>
      </w:r>
    </w:p>
    <w:p w14:paraId="419BB3A8" w14:textId="77777777" w:rsidR="00F608C0" w:rsidRDefault="00473E57">
      <w:pPr>
        <w:spacing w:line="360" w:lineRule="auto"/>
        <w:ind w:firstLineChars="200" w:firstLine="422"/>
        <w:jc w:val="both"/>
        <w:rPr>
          <w:rFonts w:ascii="宋体" w:hAnsi="宋体"/>
          <w:b/>
          <w:sz w:val="21"/>
          <w:szCs w:val="21"/>
        </w:rPr>
      </w:pPr>
      <w:r>
        <w:rPr>
          <w:rFonts w:ascii="宋体" w:hAnsi="宋体" w:hint="eastAsia"/>
          <w:b/>
          <w:sz w:val="21"/>
          <w:szCs w:val="21"/>
        </w:rPr>
        <w:t>1.思念食品招标部</w:t>
      </w:r>
    </w:p>
    <w:p w14:paraId="0D48003D" w14:textId="77777777" w:rsidR="00F608C0" w:rsidRDefault="00473E57">
      <w:pPr>
        <w:spacing w:line="360" w:lineRule="auto"/>
        <w:ind w:firstLineChars="200" w:firstLine="422"/>
        <w:jc w:val="both"/>
        <w:rPr>
          <w:rFonts w:ascii="宋体" w:hAnsi="宋体"/>
          <w:b/>
          <w:sz w:val="21"/>
          <w:szCs w:val="21"/>
        </w:rPr>
      </w:pPr>
      <w:r>
        <w:rPr>
          <w:rFonts w:ascii="宋体" w:hAnsi="宋体" w:hint="eastAsia"/>
          <w:b/>
          <w:sz w:val="21"/>
          <w:szCs w:val="21"/>
        </w:rPr>
        <w:t>联系人：秦为齐</w:t>
      </w:r>
    </w:p>
    <w:p w14:paraId="1E3DCD39" w14:textId="77777777" w:rsidR="00F608C0" w:rsidRDefault="00473E57">
      <w:pPr>
        <w:spacing w:line="360" w:lineRule="auto"/>
        <w:ind w:firstLineChars="200" w:firstLine="422"/>
        <w:jc w:val="both"/>
        <w:rPr>
          <w:rFonts w:ascii="宋体" w:hAnsi="宋体"/>
          <w:b/>
          <w:sz w:val="21"/>
          <w:szCs w:val="21"/>
        </w:rPr>
      </w:pPr>
      <w:r>
        <w:rPr>
          <w:rFonts w:ascii="宋体" w:hAnsi="宋体" w:hint="eastAsia"/>
          <w:b/>
          <w:sz w:val="21"/>
          <w:szCs w:val="21"/>
        </w:rPr>
        <w:t>联系方式：18239979660</w:t>
      </w:r>
    </w:p>
    <w:p w14:paraId="43F6CBDD" w14:textId="77777777" w:rsidR="00F608C0" w:rsidRDefault="00473E57">
      <w:pPr>
        <w:spacing w:line="360" w:lineRule="auto"/>
        <w:ind w:firstLineChars="200" w:firstLine="422"/>
        <w:jc w:val="both"/>
        <w:rPr>
          <w:rFonts w:ascii="宋体" w:hAnsi="宋体"/>
          <w:b/>
          <w:sz w:val="21"/>
          <w:szCs w:val="21"/>
        </w:rPr>
      </w:pPr>
      <w:r>
        <w:rPr>
          <w:rFonts w:ascii="宋体" w:hAnsi="宋体" w:hint="eastAsia"/>
          <w:b/>
          <w:sz w:val="21"/>
          <w:szCs w:val="21"/>
        </w:rPr>
        <w:t>邮箱：</w:t>
      </w:r>
      <w:r>
        <w:rPr>
          <w:rFonts w:ascii="宋体" w:hAnsi="宋体"/>
          <w:b/>
          <w:sz w:val="21"/>
          <w:szCs w:val="21"/>
        </w:rPr>
        <w:t>qinweiqi@synear.com</w:t>
      </w:r>
    </w:p>
    <w:p w14:paraId="6DF7B40D" w14:textId="77777777" w:rsidR="00F608C0" w:rsidRDefault="00473E57">
      <w:pPr>
        <w:numPr>
          <w:ilvl w:val="0"/>
          <w:numId w:val="6"/>
        </w:numPr>
        <w:spacing w:line="360" w:lineRule="auto"/>
        <w:ind w:firstLineChars="200" w:firstLine="422"/>
        <w:jc w:val="both"/>
        <w:rPr>
          <w:rFonts w:ascii="宋体" w:hAnsi="宋体" w:cs="宋体"/>
          <w:b/>
          <w:sz w:val="21"/>
          <w:szCs w:val="21"/>
        </w:rPr>
      </w:pPr>
      <w:r>
        <w:rPr>
          <w:rFonts w:ascii="宋体" w:hAnsi="宋体" w:hint="eastAsia"/>
          <w:b/>
          <w:sz w:val="21"/>
          <w:szCs w:val="21"/>
        </w:rPr>
        <w:t>项目现场勘察或答疑联系人：</w:t>
      </w:r>
    </w:p>
    <w:p w14:paraId="52C33D99" w14:textId="5E6D20A2" w:rsidR="00F608C0" w:rsidRDefault="00473E57">
      <w:pPr>
        <w:spacing w:line="360" w:lineRule="auto"/>
        <w:jc w:val="both"/>
        <w:rPr>
          <w:rFonts w:ascii="宋体" w:hAnsi="宋体" w:cs="宋体"/>
          <w:b/>
          <w:sz w:val="21"/>
          <w:szCs w:val="21"/>
        </w:rPr>
      </w:pPr>
      <w:r>
        <w:rPr>
          <w:rFonts w:ascii="宋体" w:hAnsi="宋体" w:hint="eastAsia"/>
          <w:b/>
          <w:sz w:val="21"/>
          <w:szCs w:val="21"/>
        </w:rPr>
        <w:lastRenderedPageBreak/>
        <w:t xml:space="preserve">    联系人：</w:t>
      </w:r>
      <w:r w:rsidR="00D11A00">
        <w:rPr>
          <w:rFonts w:ascii="宋体" w:hAnsi="宋体" w:hint="eastAsia"/>
          <w:b/>
          <w:sz w:val="21"/>
          <w:szCs w:val="21"/>
        </w:rPr>
        <w:t>陈德营</w:t>
      </w:r>
    </w:p>
    <w:p w14:paraId="271EFF8F" w14:textId="48D582A1" w:rsidR="00F608C0" w:rsidRDefault="00473E57">
      <w:pPr>
        <w:spacing w:line="360" w:lineRule="auto"/>
        <w:ind w:firstLineChars="200" w:firstLine="422"/>
        <w:jc w:val="both"/>
        <w:textAlignment w:val="bottom"/>
        <w:rPr>
          <w:rFonts w:ascii="宋体" w:hAnsi="宋体"/>
          <w:b/>
          <w:sz w:val="21"/>
          <w:szCs w:val="21"/>
        </w:rPr>
      </w:pPr>
      <w:r>
        <w:rPr>
          <w:rFonts w:ascii="宋体" w:hAnsi="宋体" w:hint="eastAsia"/>
          <w:b/>
          <w:sz w:val="21"/>
          <w:szCs w:val="21"/>
        </w:rPr>
        <w:t>联系方式：</w:t>
      </w:r>
      <w:r w:rsidR="00D11A00">
        <w:rPr>
          <w:rFonts w:ascii="宋体" w:hAnsi="宋体"/>
          <w:b/>
          <w:sz w:val="21"/>
          <w:szCs w:val="21"/>
        </w:rPr>
        <w:t>17740409776</w:t>
      </w:r>
    </w:p>
    <w:p w14:paraId="6B3ED6C8" w14:textId="77777777" w:rsidR="00F608C0" w:rsidRDefault="00473E57">
      <w:pPr>
        <w:spacing w:line="360" w:lineRule="auto"/>
        <w:ind w:firstLineChars="200" w:firstLine="422"/>
        <w:jc w:val="both"/>
        <w:textAlignment w:val="bottom"/>
        <w:rPr>
          <w:rFonts w:ascii="宋体" w:hAnsi="宋体"/>
          <w:b/>
          <w:sz w:val="21"/>
          <w:szCs w:val="21"/>
        </w:rPr>
      </w:pPr>
      <w:r>
        <w:rPr>
          <w:rFonts w:ascii="宋体" w:hAnsi="宋体" w:hint="eastAsia"/>
          <w:b/>
          <w:sz w:val="21"/>
          <w:szCs w:val="21"/>
        </w:rPr>
        <w:t>七、评标办法：</w:t>
      </w:r>
    </w:p>
    <w:p w14:paraId="64C29B95" w14:textId="77777777" w:rsidR="00F608C0" w:rsidRDefault="00473E57">
      <w:pPr>
        <w:spacing w:line="360" w:lineRule="auto"/>
        <w:ind w:firstLineChars="200" w:firstLine="422"/>
        <w:jc w:val="both"/>
        <w:textAlignment w:val="bottom"/>
        <w:rPr>
          <w:rFonts w:ascii="宋体" w:hAnsi="宋体"/>
          <w:b/>
          <w:sz w:val="21"/>
          <w:szCs w:val="21"/>
        </w:rPr>
      </w:pPr>
      <w:r>
        <w:rPr>
          <w:rFonts w:ascii="宋体" w:hAnsi="宋体" w:hint="eastAsia"/>
          <w:b/>
          <w:sz w:val="21"/>
          <w:szCs w:val="21"/>
        </w:rPr>
        <w:t>针对本项目具体情况，采用综合原则进行定标，即满足我司招标技术要求的前提下，对各投标单位的投标报价及所承诺的服务等综合评定后确定中标候选人。</w:t>
      </w:r>
    </w:p>
    <w:p w14:paraId="18D796BF" w14:textId="77777777" w:rsidR="00F608C0" w:rsidRDefault="00F608C0">
      <w:pPr>
        <w:spacing w:line="360" w:lineRule="auto"/>
        <w:ind w:firstLineChars="200" w:firstLine="422"/>
        <w:jc w:val="both"/>
        <w:textAlignment w:val="bottom"/>
        <w:rPr>
          <w:rFonts w:ascii="宋体" w:hAnsi="宋体"/>
          <w:b/>
          <w:sz w:val="21"/>
          <w:szCs w:val="21"/>
        </w:rPr>
      </w:pPr>
    </w:p>
    <w:p w14:paraId="21BEDB48" w14:textId="77777777" w:rsidR="00F608C0" w:rsidRDefault="00473E57">
      <w:pPr>
        <w:pStyle w:val="1"/>
        <w:numPr>
          <w:ilvl w:val="0"/>
          <w:numId w:val="0"/>
        </w:numPr>
        <w:spacing w:beforeLines="50" w:before="120" w:line="360" w:lineRule="auto"/>
        <w:rPr>
          <w:rFonts w:ascii="宋体" w:eastAsia="宋体"/>
          <w:b/>
          <w:bCs/>
          <w:sz w:val="24"/>
          <w:szCs w:val="24"/>
        </w:rPr>
      </w:pPr>
      <w:bookmarkStart w:id="11" w:name="_Toc25446"/>
      <w:r>
        <w:rPr>
          <w:rFonts w:ascii="宋体" w:eastAsia="宋体" w:hint="eastAsia"/>
          <w:b/>
          <w:bCs/>
          <w:sz w:val="24"/>
          <w:szCs w:val="24"/>
        </w:rPr>
        <w:t>第二章  投标单位须知</w:t>
      </w:r>
      <w:bookmarkEnd w:id="11"/>
    </w:p>
    <w:p w14:paraId="31EF0DFB"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1、投标文件编制及装订要求：</w:t>
      </w:r>
    </w:p>
    <w:p w14:paraId="3AF83232" w14:textId="77777777" w:rsidR="00F608C0" w:rsidRDefault="00473E57">
      <w:pPr>
        <w:spacing w:line="360" w:lineRule="auto"/>
        <w:ind w:firstLineChars="200" w:firstLine="422"/>
        <w:jc w:val="both"/>
        <w:rPr>
          <w:rFonts w:ascii="宋体" w:hAnsi="宋体"/>
          <w:b/>
          <w:bCs/>
          <w:sz w:val="21"/>
          <w:szCs w:val="21"/>
        </w:rPr>
      </w:pPr>
      <w:r>
        <w:rPr>
          <w:rFonts w:ascii="宋体" w:hAnsi="宋体" w:hint="eastAsia"/>
          <w:b/>
          <w:bCs/>
          <w:sz w:val="21"/>
          <w:szCs w:val="21"/>
        </w:rPr>
        <w:t>1.1投标文件要求一正两副，正本和副本的封面上应清楚地标记“正本”或“副本”的字样。当副本和正本不一致时，以正本为准。投标人应将所有投标的正本和所有副本分别密封。(报价单与技术标分开装订)</w:t>
      </w:r>
    </w:p>
    <w:p w14:paraId="5EAA8419"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1.2投标文件不要求逐页小签，按招标文件要求签字或盖章。投标文件应用不褪色的材料书写或打印，并由投标人的法定代表人或其委托代理人签字或盖单位章，投标文件封面、投标函均应加盖投标人印章并经法定代表人或其委托代理人签字或盖章。由委托代理人签字或盖章的在投标文件中须同时提交投标文件签署授权委托书。委托代理人签字的，投标文 件应附法定代表人签署的授权委托书，投标文件签署授权委托书格式、签字、盖章及内容均应符合要求，否则投标文件签署授权委托书无效。投标文件应尽量避免涂改、</w:t>
      </w:r>
      <w:proofErr w:type="gramStart"/>
      <w:r>
        <w:rPr>
          <w:rFonts w:ascii="宋体" w:hAnsi="宋体" w:hint="eastAsia"/>
          <w:sz w:val="21"/>
          <w:szCs w:val="21"/>
        </w:rPr>
        <w:t>行间插字或</w:t>
      </w:r>
      <w:proofErr w:type="gramEnd"/>
      <w:r>
        <w:rPr>
          <w:rFonts w:ascii="宋体" w:hAnsi="宋体" w:hint="eastAsia"/>
          <w:sz w:val="21"/>
          <w:szCs w:val="21"/>
        </w:rPr>
        <w:t>删除。如果出现上述情况，改动之处应加盖单位章或由投标人的法定代表人或其授权的代理人签字确认。</w:t>
      </w:r>
    </w:p>
    <w:p w14:paraId="4E9AAE6A"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2、投标文件中提供企业简介或企业基本情况一览表。</w:t>
      </w:r>
    </w:p>
    <w:p w14:paraId="1F21F19A" w14:textId="77777777" w:rsidR="00F608C0" w:rsidRDefault="00473E57">
      <w:pPr>
        <w:spacing w:line="360" w:lineRule="auto"/>
        <w:ind w:firstLineChars="200" w:firstLine="420"/>
        <w:jc w:val="both"/>
        <w:rPr>
          <w:rFonts w:ascii="宋体" w:hAnsi="宋体"/>
          <w:b/>
          <w:bCs/>
          <w:color w:val="000000"/>
          <w:sz w:val="21"/>
          <w:szCs w:val="21"/>
        </w:rPr>
      </w:pPr>
      <w:r>
        <w:rPr>
          <w:rFonts w:ascii="宋体" w:hAnsi="宋体" w:hint="eastAsia"/>
          <w:sz w:val="21"/>
          <w:szCs w:val="21"/>
        </w:rPr>
        <w:t>3、资质文件：投标文件中必须包括企业营业执照、税务登记证、组织机构代码证（或三证合一）</w:t>
      </w:r>
      <w:r>
        <w:rPr>
          <w:rFonts w:ascii="宋体" w:hAnsi="宋体" w:hint="eastAsia"/>
          <w:color w:val="000000"/>
          <w:sz w:val="21"/>
          <w:szCs w:val="21"/>
        </w:rPr>
        <w:t>，资质证书等资料，投标现场提供原件备查。</w:t>
      </w:r>
      <w:r>
        <w:rPr>
          <w:rFonts w:ascii="宋体" w:hAnsi="宋体" w:hint="eastAsia"/>
          <w:b/>
          <w:bCs/>
          <w:color w:val="000000"/>
          <w:sz w:val="21"/>
          <w:szCs w:val="21"/>
        </w:rPr>
        <w:t>（对应招标公告中资质要求）</w:t>
      </w:r>
    </w:p>
    <w:p w14:paraId="743E534B" w14:textId="77777777" w:rsidR="00F608C0" w:rsidRDefault="00473E57">
      <w:pPr>
        <w:spacing w:line="360" w:lineRule="auto"/>
        <w:ind w:firstLineChars="200" w:firstLine="420"/>
        <w:jc w:val="both"/>
        <w:rPr>
          <w:rFonts w:ascii="宋体" w:hAnsi="宋体"/>
          <w:color w:val="000000"/>
          <w:sz w:val="21"/>
          <w:szCs w:val="21"/>
        </w:rPr>
      </w:pPr>
      <w:r>
        <w:rPr>
          <w:rFonts w:ascii="宋体" w:hAnsi="宋体" w:hint="eastAsia"/>
          <w:color w:val="000000"/>
          <w:sz w:val="21"/>
          <w:szCs w:val="21"/>
        </w:rPr>
        <w:t>4、业绩一览表：</w:t>
      </w:r>
    </w:p>
    <w:p w14:paraId="160E66D9" w14:textId="77777777" w:rsidR="00F608C0" w:rsidRDefault="00473E57">
      <w:pPr>
        <w:spacing w:line="360" w:lineRule="auto"/>
        <w:ind w:firstLineChars="200" w:firstLine="420"/>
        <w:jc w:val="both"/>
        <w:rPr>
          <w:rFonts w:ascii="宋体" w:hAnsi="宋体"/>
          <w:color w:val="000000"/>
          <w:sz w:val="21"/>
          <w:szCs w:val="21"/>
        </w:rPr>
      </w:pPr>
      <w:r>
        <w:rPr>
          <w:rFonts w:ascii="宋体" w:hAnsi="宋体" w:hint="eastAsia"/>
          <w:color w:val="000000"/>
          <w:sz w:val="21"/>
          <w:szCs w:val="21"/>
        </w:rPr>
        <w:t>投标文件中必须包括业绩一览表及类似项目合同复印件。投标文件中需列出近三年以来类似项目情况介绍。</w:t>
      </w:r>
    </w:p>
    <w:p w14:paraId="418C5D63" w14:textId="77777777" w:rsidR="00F608C0" w:rsidRDefault="00473E57">
      <w:pPr>
        <w:spacing w:line="360" w:lineRule="auto"/>
        <w:ind w:firstLineChars="200" w:firstLine="420"/>
        <w:jc w:val="both"/>
        <w:rPr>
          <w:rFonts w:ascii="宋体" w:hAnsi="宋体"/>
          <w:sz w:val="21"/>
          <w:szCs w:val="21"/>
        </w:rPr>
      </w:pPr>
      <w:r>
        <w:rPr>
          <w:rFonts w:ascii="宋体" w:hAnsi="宋体" w:hint="eastAsia"/>
          <w:bCs/>
          <w:color w:val="000000"/>
          <w:sz w:val="21"/>
          <w:szCs w:val="21"/>
        </w:rPr>
        <w:t>5</w:t>
      </w:r>
      <w:r>
        <w:rPr>
          <w:rFonts w:ascii="宋体" w:hAnsi="宋体" w:hint="eastAsia"/>
          <w:bCs/>
          <w:sz w:val="21"/>
          <w:szCs w:val="21"/>
        </w:rPr>
        <w:t>、</w:t>
      </w:r>
      <w:r>
        <w:rPr>
          <w:rFonts w:ascii="宋体" w:hAnsi="宋体" w:hint="eastAsia"/>
          <w:sz w:val="21"/>
          <w:szCs w:val="21"/>
        </w:rPr>
        <w:t>投标方同意在从开标之日起90天的投标有效期内严格遵守本投标书的各项承诺。期限届满之前，投标文件始终对投标方具有约束力。</w:t>
      </w:r>
    </w:p>
    <w:p w14:paraId="40E76E8A"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6、投标方如中标，投标公司及任何关联公司在合同履约过程中不得直接或间接给予招标人（含其任何高级职员、董事、股东、代表或代理人等）任何佣金、款项、货款、贵重礼品、回扣、奢华的娱乐或其他有价值的物品。否则，投标方即构成严重违约。</w:t>
      </w:r>
    </w:p>
    <w:p w14:paraId="09887A3B"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7、投标人出现以下情况，招标人有权扣除投标人投标保证金：</w:t>
      </w:r>
    </w:p>
    <w:p w14:paraId="53C5D198" w14:textId="77777777" w:rsidR="00F608C0" w:rsidRDefault="00473E57">
      <w:pPr>
        <w:numPr>
          <w:ilvl w:val="0"/>
          <w:numId w:val="7"/>
        </w:numPr>
        <w:spacing w:line="360" w:lineRule="auto"/>
        <w:ind w:left="0" w:firstLineChars="200" w:firstLine="420"/>
        <w:jc w:val="both"/>
        <w:rPr>
          <w:rFonts w:ascii="宋体" w:hAnsi="宋体"/>
          <w:sz w:val="21"/>
          <w:szCs w:val="21"/>
        </w:rPr>
      </w:pPr>
      <w:r>
        <w:rPr>
          <w:rFonts w:ascii="宋体" w:hAnsi="宋体" w:hint="eastAsia"/>
          <w:sz w:val="21"/>
          <w:szCs w:val="21"/>
        </w:rPr>
        <w:t>围标、串标。</w:t>
      </w:r>
    </w:p>
    <w:p w14:paraId="67069BD8" w14:textId="77777777" w:rsidR="00F608C0" w:rsidRDefault="00473E57">
      <w:pPr>
        <w:numPr>
          <w:ilvl w:val="0"/>
          <w:numId w:val="7"/>
        </w:numPr>
        <w:spacing w:line="360" w:lineRule="auto"/>
        <w:ind w:left="0" w:firstLineChars="200" w:firstLine="420"/>
        <w:jc w:val="both"/>
        <w:rPr>
          <w:rFonts w:ascii="宋体" w:hAnsi="宋体"/>
          <w:sz w:val="21"/>
          <w:szCs w:val="21"/>
        </w:rPr>
      </w:pPr>
      <w:r>
        <w:rPr>
          <w:rFonts w:ascii="宋体" w:hAnsi="宋体" w:hint="eastAsia"/>
          <w:sz w:val="21"/>
          <w:szCs w:val="21"/>
        </w:rPr>
        <w:t>不履行投标承诺或者中标不履行。</w:t>
      </w:r>
    </w:p>
    <w:p w14:paraId="03958F54" w14:textId="77777777" w:rsidR="00F608C0" w:rsidRDefault="00473E57">
      <w:pPr>
        <w:numPr>
          <w:ilvl w:val="0"/>
          <w:numId w:val="7"/>
        </w:numPr>
        <w:spacing w:line="360" w:lineRule="auto"/>
        <w:ind w:left="0" w:firstLineChars="200" w:firstLine="420"/>
        <w:jc w:val="both"/>
        <w:rPr>
          <w:rFonts w:ascii="宋体" w:hAnsi="宋体"/>
          <w:sz w:val="21"/>
          <w:szCs w:val="21"/>
        </w:rPr>
      </w:pPr>
      <w:r>
        <w:rPr>
          <w:rFonts w:ascii="宋体" w:hAnsi="宋体" w:hint="eastAsia"/>
          <w:sz w:val="21"/>
          <w:szCs w:val="21"/>
        </w:rPr>
        <w:t>伪造证明、证书、合同等相关证件。</w:t>
      </w:r>
    </w:p>
    <w:p w14:paraId="1BA84589" w14:textId="77777777" w:rsidR="00F608C0" w:rsidRDefault="00473E57">
      <w:pPr>
        <w:numPr>
          <w:ilvl w:val="0"/>
          <w:numId w:val="7"/>
        </w:numPr>
        <w:spacing w:line="360" w:lineRule="auto"/>
        <w:ind w:left="0" w:firstLineChars="200" w:firstLine="422"/>
        <w:jc w:val="both"/>
        <w:rPr>
          <w:rFonts w:ascii="宋体" w:hAnsi="宋体"/>
          <w:b/>
          <w:bCs/>
          <w:sz w:val="21"/>
          <w:szCs w:val="21"/>
        </w:rPr>
      </w:pPr>
      <w:r>
        <w:rPr>
          <w:rFonts w:ascii="宋体" w:hAnsi="宋体" w:hint="eastAsia"/>
          <w:b/>
          <w:bCs/>
          <w:sz w:val="21"/>
          <w:szCs w:val="21"/>
        </w:rPr>
        <w:lastRenderedPageBreak/>
        <w:t>自通知中标结果之日起7个工作日内，拒不签署相关合同/拒不履行相关中标业务/未经甲方允许私自转包项目/未经甲方允许私自更换甲方确认过的相关项目团队人员等；</w:t>
      </w:r>
    </w:p>
    <w:p w14:paraId="21805F34" w14:textId="77777777" w:rsidR="00F608C0" w:rsidRDefault="00473E57">
      <w:pPr>
        <w:numPr>
          <w:ilvl w:val="0"/>
          <w:numId w:val="7"/>
        </w:numPr>
        <w:spacing w:line="360" w:lineRule="auto"/>
        <w:ind w:left="0" w:firstLineChars="200" w:firstLine="420"/>
        <w:jc w:val="both"/>
        <w:rPr>
          <w:rFonts w:ascii="宋体" w:hAnsi="宋体"/>
          <w:sz w:val="21"/>
          <w:szCs w:val="21"/>
        </w:rPr>
      </w:pPr>
      <w:r>
        <w:rPr>
          <w:rFonts w:ascii="宋体" w:hAnsi="宋体" w:hint="eastAsia"/>
          <w:sz w:val="21"/>
          <w:szCs w:val="21"/>
        </w:rPr>
        <w:t>其他违反本次招标书约定要求。</w:t>
      </w:r>
    </w:p>
    <w:p w14:paraId="54D11DD7"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8、投标方认可招标方的评标程序及原则。</w:t>
      </w:r>
    </w:p>
    <w:p w14:paraId="757293AC"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9、投标方接受招标方以电话通知中标结果的方式。</w:t>
      </w:r>
    </w:p>
    <w:p w14:paraId="47983421"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10、招标方不向中标方、落标</w:t>
      </w:r>
      <w:proofErr w:type="gramStart"/>
      <w:r>
        <w:rPr>
          <w:rFonts w:ascii="宋体" w:hAnsi="宋体" w:hint="eastAsia"/>
          <w:sz w:val="21"/>
          <w:szCs w:val="21"/>
        </w:rPr>
        <w:t>方解释</w:t>
      </w:r>
      <w:proofErr w:type="gramEnd"/>
      <w:r>
        <w:rPr>
          <w:rFonts w:ascii="宋体" w:hAnsi="宋体" w:hint="eastAsia"/>
          <w:sz w:val="21"/>
          <w:szCs w:val="21"/>
        </w:rPr>
        <w:t>中标及落标原因，不退还投标文件。</w:t>
      </w:r>
    </w:p>
    <w:p w14:paraId="3514BF90"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11、在开标、评标期间，投标方不得向评委询问评标情况，不得进行旨在影响评标结果的活动。投标单位如果在招标过程中存在违反我公司招标纪律的行为，经审计部核实后，对该投标单位实行永久市场禁入的处罚。</w:t>
      </w:r>
    </w:p>
    <w:p w14:paraId="7805CE87"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12、评标委员会经评审认为所有投标都不符合招标文件要求的，有权否决所有投标，招标方对受影响的投标方不承担任何责任，也无义务向受影响的投标方</w:t>
      </w:r>
      <w:proofErr w:type="gramStart"/>
      <w:r>
        <w:rPr>
          <w:rFonts w:ascii="宋体" w:hAnsi="宋体" w:hint="eastAsia"/>
          <w:sz w:val="21"/>
          <w:szCs w:val="21"/>
        </w:rPr>
        <w:t>作出</w:t>
      </w:r>
      <w:proofErr w:type="gramEnd"/>
      <w:r>
        <w:rPr>
          <w:rFonts w:ascii="宋体" w:hAnsi="宋体" w:hint="eastAsia"/>
          <w:sz w:val="21"/>
          <w:szCs w:val="21"/>
        </w:rPr>
        <w:t>解释。</w:t>
      </w:r>
    </w:p>
    <w:p w14:paraId="11D0FB5F"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13、投标时间截止后不再接收投标，视为投标单位放弃投标资格。</w:t>
      </w:r>
    </w:p>
    <w:p w14:paraId="19481566"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14、投标人不得相互串通投标或者与招标人串通投标，不得向招标人或者评标委员会成员行贿谋取中标，不得以他人名义投标或者以其他方式弄虚作假骗取中标；投标人不得以任何方式干扰、影响评标工作。</w:t>
      </w:r>
      <w:bookmarkStart w:id="12" w:name="_Toc364407827"/>
    </w:p>
    <w:p w14:paraId="7D69B222"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15、招标文件</w:t>
      </w:r>
    </w:p>
    <w:p w14:paraId="5AE3B883"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招标文件包括本标书目录所列章节内容及其附件，投标人应请仔细检查招标文件及图纸资料是否齐全，如有缺漏，请立即与招标人联系解决。</w:t>
      </w:r>
    </w:p>
    <w:p w14:paraId="6D2A64A9"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投标单位应仔细阅读招标文件，并在投标书中充分反映招标文件的所有要求。不按招标文件的要求提供的投标文件和资料，则被视为无效标而导致投标被拒绝。</w:t>
      </w:r>
    </w:p>
    <w:p w14:paraId="0E6496E4"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投标人获取招标文件后，应仔细检查招标文件的所有内容，如有残缺问题应在获得招标文件3天内及时向招标人提出并更换，否则由此引起的后果由投标人自己承担。</w:t>
      </w:r>
    </w:p>
    <w:p w14:paraId="43FD6718"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投标人应认真审阅招标文件中所有条款内容、图纸资料等，并对自己就有关文件所做出的结论负责。</w:t>
      </w:r>
    </w:p>
    <w:p w14:paraId="6B68DB62"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16、投标文件的审查</w:t>
      </w:r>
    </w:p>
    <w:p w14:paraId="30B52C5F"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文字与图表不符，以文字为准。</w:t>
      </w:r>
    </w:p>
    <w:p w14:paraId="31741666"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单价与总价不符，以单价为准。</w:t>
      </w:r>
    </w:p>
    <w:p w14:paraId="4D8C1162"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大写与小写不符，以大写为准。</w:t>
      </w:r>
    </w:p>
    <w:p w14:paraId="1183BDA3"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正本与副本不符，以正本为准。</w:t>
      </w:r>
    </w:p>
    <w:p w14:paraId="060ED250"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投标文件是否符合招标文件的要求。</w:t>
      </w:r>
    </w:p>
    <w:p w14:paraId="01A6EE1B" w14:textId="77777777" w:rsidR="00F608C0" w:rsidRDefault="00473E57">
      <w:pPr>
        <w:numPr>
          <w:ilvl w:val="0"/>
          <w:numId w:val="8"/>
        </w:numPr>
        <w:spacing w:line="360" w:lineRule="auto"/>
        <w:ind w:firstLineChars="200" w:firstLine="420"/>
        <w:jc w:val="both"/>
        <w:rPr>
          <w:rFonts w:ascii="宋体" w:hAnsi="宋体"/>
          <w:sz w:val="21"/>
          <w:szCs w:val="21"/>
        </w:rPr>
      </w:pPr>
      <w:r>
        <w:rPr>
          <w:rFonts w:ascii="宋体" w:hAnsi="宋体" w:hint="eastAsia"/>
          <w:sz w:val="21"/>
          <w:szCs w:val="21"/>
        </w:rPr>
        <w:t>无效标书的确认</w:t>
      </w:r>
    </w:p>
    <w:p w14:paraId="7C092745" w14:textId="77777777" w:rsidR="00F608C0" w:rsidRDefault="00473E57">
      <w:pPr>
        <w:spacing w:line="360" w:lineRule="auto"/>
        <w:ind w:firstLineChars="200" w:firstLine="420"/>
        <w:jc w:val="both"/>
        <w:rPr>
          <w:rFonts w:ascii="宋体" w:hAnsi="宋体"/>
          <w:sz w:val="21"/>
          <w:szCs w:val="21"/>
        </w:rPr>
      </w:pPr>
      <w:r>
        <w:rPr>
          <w:rFonts w:ascii="宋体" w:hAnsi="宋体" w:hint="eastAsia"/>
          <w:sz w:val="21"/>
          <w:szCs w:val="21"/>
        </w:rPr>
        <w:t>投标人有下列情况之一者，所投标书无效：</w:t>
      </w:r>
    </w:p>
    <w:p w14:paraId="06347B61" w14:textId="77777777" w:rsidR="00F608C0" w:rsidRDefault="00473E57">
      <w:pPr>
        <w:numPr>
          <w:ilvl w:val="0"/>
          <w:numId w:val="9"/>
        </w:numPr>
        <w:spacing w:line="360" w:lineRule="auto"/>
        <w:ind w:left="0" w:firstLineChars="200" w:firstLine="420"/>
        <w:jc w:val="both"/>
        <w:rPr>
          <w:rFonts w:ascii="宋体" w:hAnsi="宋体"/>
          <w:sz w:val="21"/>
          <w:szCs w:val="21"/>
        </w:rPr>
      </w:pPr>
      <w:r>
        <w:rPr>
          <w:rFonts w:ascii="宋体" w:hAnsi="宋体" w:hint="eastAsia"/>
          <w:sz w:val="21"/>
          <w:szCs w:val="21"/>
        </w:rPr>
        <w:t>投标书未密封的；</w:t>
      </w:r>
    </w:p>
    <w:p w14:paraId="266DFA41" w14:textId="77777777" w:rsidR="00F608C0" w:rsidRDefault="00473E57">
      <w:pPr>
        <w:numPr>
          <w:ilvl w:val="0"/>
          <w:numId w:val="9"/>
        </w:numPr>
        <w:spacing w:line="360" w:lineRule="auto"/>
        <w:ind w:left="0" w:firstLineChars="200" w:firstLine="420"/>
        <w:jc w:val="both"/>
        <w:rPr>
          <w:rFonts w:ascii="宋体" w:hAnsi="宋体"/>
          <w:sz w:val="21"/>
          <w:szCs w:val="21"/>
        </w:rPr>
      </w:pPr>
      <w:r>
        <w:rPr>
          <w:rFonts w:ascii="宋体" w:hAnsi="宋体" w:hint="eastAsia"/>
          <w:sz w:val="21"/>
          <w:szCs w:val="21"/>
        </w:rPr>
        <w:t>投标书未按规定加盖投标单位公章（或合同章）的；</w:t>
      </w:r>
    </w:p>
    <w:p w14:paraId="64264410" w14:textId="77777777" w:rsidR="00F608C0" w:rsidRDefault="00473E57">
      <w:pPr>
        <w:numPr>
          <w:ilvl w:val="0"/>
          <w:numId w:val="9"/>
        </w:numPr>
        <w:spacing w:line="360" w:lineRule="auto"/>
        <w:ind w:left="0" w:firstLineChars="200" w:firstLine="420"/>
        <w:jc w:val="both"/>
        <w:rPr>
          <w:rFonts w:ascii="宋体" w:hAnsi="宋体"/>
          <w:sz w:val="21"/>
          <w:szCs w:val="21"/>
        </w:rPr>
      </w:pPr>
      <w:r>
        <w:rPr>
          <w:rFonts w:ascii="宋体" w:hAnsi="宋体" w:hint="eastAsia"/>
          <w:sz w:val="21"/>
          <w:szCs w:val="21"/>
        </w:rPr>
        <w:t>投标单位法定代表人或其代理人资料未按规定加盖公章（或签字）的；</w:t>
      </w:r>
    </w:p>
    <w:p w14:paraId="2B0DF959" w14:textId="77777777" w:rsidR="00F608C0" w:rsidRDefault="00473E57">
      <w:pPr>
        <w:numPr>
          <w:ilvl w:val="0"/>
          <w:numId w:val="9"/>
        </w:numPr>
        <w:spacing w:line="360" w:lineRule="auto"/>
        <w:ind w:left="0" w:firstLineChars="200" w:firstLine="420"/>
        <w:jc w:val="both"/>
        <w:rPr>
          <w:rFonts w:ascii="宋体" w:hAnsi="宋体"/>
          <w:sz w:val="21"/>
          <w:szCs w:val="21"/>
        </w:rPr>
      </w:pPr>
      <w:r>
        <w:rPr>
          <w:rFonts w:ascii="宋体" w:hAnsi="宋体" w:hint="eastAsia"/>
          <w:sz w:val="21"/>
          <w:szCs w:val="21"/>
        </w:rPr>
        <w:t>投标书未按规定的格式，内容和要求填写的；</w:t>
      </w:r>
    </w:p>
    <w:p w14:paraId="52239583" w14:textId="77777777" w:rsidR="00F608C0" w:rsidRDefault="00473E57">
      <w:pPr>
        <w:numPr>
          <w:ilvl w:val="0"/>
          <w:numId w:val="9"/>
        </w:numPr>
        <w:spacing w:line="360" w:lineRule="auto"/>
        <w:ind w:left="0" w:firstLineChars="200" w:firstLine="420"/>
        <w:jc w:val="both"/>
        <w:rPr>
          <w:rFonts w:ascii="宋体" w:hAnsi="宋体"/>
          <w:sz w:val="21"/>
          <w:szCs w:val="21"/>
        </w:rPr>
      </w:pPr>
      <w:r>
        <w:rPr>
          <w:rFonts w:ascii="宋体" w:hAnsi="宋体" w:hint="eastAsia"/>
          <w:sz w:val="21"/>
          <w:szCs w:val="21"/>
        </w:rPr>
        <w:lastRenderedPageBreak/>
        <w:t>投标书书写潦草，字迹模糊不清，无法辨认的；</w:t>
      </w:r>
    </w:p>
    <w:p w14:paraId="3A2B95B0" w14:textId="77777777" w:rsidR="00F608C0" w:rsidRDefault="00473E57">
      <w:pPr>
        <w:numPr>
          <w:ilvl w:val="0"/>
          <w:numId w:val="9"/>
        </w:numPr>
        <w:spacing w:line="360" w:lineRule="auto"/>
        <w:ind w:left="0" w:firstLineChars="200" w:firstLine="420"/>
        <w:jc w:val="both"/>
        <w:rPr>
          <w:rFonts w:ascii="宋体" w:hAnsi="宋体"/>
          <w:sz w:val="21"/>
          <w:szCs w:val="21"/>
        </w:rPr>
      </w:pPr>
      <w:r>
        <w:rPr>
          <w:rFonts w:ascii="宋体" w:hAnsi="宋体" w:hint="eastAsia"/>
          <w:sz w:val="21"/>
          <w:szCs w:val="21"/>
        </w:rPr>
        <w:t>投标书内容不全或自相矛盾的；</w:t>
      </w:r>
    </w:p>
    <w:p w14:paraId="351A4546" w14:textId="77777777" w:rsidR="00F608C0" w:rsidRDefault="00473E57">
      <w:pPr>
        <w:numPr>
          <w:ilvl w:val="0"/>
          <w:numId w:val="9"/>
        </w:numPr>
        <w:spacing w:line="360" w:lineRule="auto"/>
        <w:ind w:left="0" w:firstLineChars="200" w:firstLine="420"/>
        <w:jc w:val="both"/>
        <w:rPr>
          <w:rFonts w:ascii="宋体" w:hAnsi="宋体"/>
          <w:sz w:val="21"/>
          <w:szCs w:val="21"/>
        </w:rPr>
      </w:pPr>
      <w:r>
        <w:rPr>
          <w:rFonts w:ascii="宋体" w:hAnsi="宋体" w:hint="eastAsia"/>
          <w:sz w:val="21"/>
          <w:szCs w:val="21"/>
        </w:rPr>
        <w:t>同一项目有多个投标报价、且未声明以哪一个为准的；</w:t>
      </w:r>
    </w:p>
    <w:p w14:paraId="4BE05B15" w14:textId="77777777" w:rsidR="00F608C0" w:rsidRDefault="00473E57">
      <w:pPr>
        <w:numPr>
          <w:ilvl w:val="0"/>
          <w:numId w:val="9"/>
        </w:numPr>
        <w:spacing w:line="360" w:lineRule="auto"/>
        <w:ind w:left="0" w:firstLineChars="200" w:firstLine="420"/>
        <w:jc w:val="both"/>
        <w:rPr>
          <w:rFonts w:ascii="宋体" w:hAnsi="宋体"/>
          <w:sz w:val="21"/>
          <w:szCs w:val="21"/>
        </w:rPr>
      </w:pPr>
      <w:r>
        <w:rPr>
          <w:rFonts w:ascii="宋体" w:hAnsi="宋体" w:hint="eastAsia"/>
          <w:sz w:val="21"/>
          <w:szCs w:val="21"/>
        </w:rPr>
        <w:t>投标书超过规定期限送达的；</w:t>
      </w:r>
    </w:p>
    <w:p w14:paraId="7913077F" w14:textId="77777777" w:rsidR="00F608C0" w:rsidRDefault="00473E57">
      <w:pPr>
        <w:numPr>
          <w:ilvl w:val="0"/>
          <w:numId w:val="9"/>
        </w:numPr>
        <w:spacing w:line="360" w:lineRule="auto"/>
        <w:ind w:left="0" w:firstLineChars="200" w:firstLine="420"/>
        <w:jc w:val="both"/>
        <w:rPr>
          <w:rFonts w:ascii="宋体" w:hAnsi="宋体"/>
          <w:sz w:val="21"/>
          <w:szCs w:val="21"/>
        </w:rPr>
      </w:pPr>
      <w:r>
        <w:rPr>
          <w:rFonts w:ascii="宋体" w:hAnsi="宋体" w:hint="eastAsia"/>
          <w:sz w:val="21"/>
          <w:szCs w:val="21"/>
        </w:rPr>
        <w:t>投标人未准时参加开标会议的；</w:t>
      </w:r>
    </w:p>
    <w:p w14:paraId="6A138F4A" w14:textId="77777777" w:rsidR="00F608C0" w:rsidRDefault="00473E57">
      <w:pPr>
        <w:numPr>
          <w:ilvl w:val="0"/>
          <w:numId w:val="9"/>
        </w:numPr>
        <w:spacing w:line="360" w:lineRule="auto"/>
        <w:ind w:left="0" w:firstLineChars="200" w:firstLine="420"/>
        <w:jc w:val="both"/>
        <w:rPr>
          <w:rFonts w:ascii="宋体" w:hAnsi="宋体"/>
          <w:sz w:val="21"/>
          <w:szCs w:val="21"/>
        </w:rPr>
      </w:pPr>
      <w:r>
        <w:rPr>
          <w:rFonts w:ascii="宋体" w:hAnsi="宋体" w:hint="eastAsia"/>
          <w:sz w:val="21"/>
          <w:szCs w:val="21"/>
        </w:rPr>
        <w:t>未按规定交纳投标保证金的；</w:t>
      </w:r>
    </w:p>
    <w:p w14:paraId="0B6D0957" w14:textId="77777777" w:rsidR="00F608C0" w:rsidRDefault="00473E57">
      <w:pPr>
        <w:numPr>
          <w:ilvl w:val="0"/>
          <w:numId w:val="9"/>
        </w:numPr>
        <w:spacing w:line="360" w:lineRule="auto"/>
        <w:ind w:left="0" w:firstLineChars="200" w:firstLine="420"/>
        <w:jc w:val="both"/>
        <w:rPr>
          <w:rFonts w:ascii="宋体" w:hAnsi="宋体"/>
          <w:sz w:val="21"/>
          <w:szCs w:val="21"/>
        </w:rPr>
      </w:pPr>
      <w:r>
        <w:rPr>
          <w:rFonts w:ascii="宋体" w:hAnsi="宋体" w:hint="eastAsia"/>
          <w:sz w:val="21"/>
          <w:szCs w:val="21"/>
        </w:rPr>
        <w:t>恶意串通其他投标人，故意哄抬价格或压价，违反国家有关政策的；</w:t>
      </w:r>
    </w:p>
    <w:p w14:paraId="710C00F4" w14:textId="77777777" w:rsidR="00F608C0" w:rsidRDefault="00473E57">
      <w:pPr>
        <w:numPr>
          <w:ilvl w:val="0"/>
          <w:numId w:val="9"/>
        </w:numPr>
        <w:spacing w:line="360" w:lineRule="auto"/>
        <w:ind w:left="0" w:firstLineChars="200" w:firstLine="422"/>
        <w:jc w:val="both"/>
        <w:rPr>
          <w:rFonts w:ascii="宋体" w:hAnsi="宋体"/>
          <w:sz w:val="21"/>
          <w:szCs w:val="21"/>
        </w:rPr>
      </w:pPr>
      <w:r>
        <w:rPr>
          <w:rFonts w:ascii="宋体" w:hAnsi="宋体" w:hint="eastAsia"/>
          <w:b/>
          <w:bCs/>
          <w:sz w:val="21"/>
          <w:szCs w:val="21"/>
        </w:rPr>
        <w:t>投标人的投标书未完全响应招标文件要求的；</w:t>
      </w:r>
    </w:p>
    <w:p w14:paraId="748D933D" w14:textId="77777777" w:rsidR="00F608C0" w:rsidRDefault="00473E57">
      <w:pPr>
        <w:numPr>
          <w:ilvl w:val="0"/>
          <w:numId w:val="9"/>
        </w:numPr>
        <w:spacing w:line="360" w:lineRule="auto"/>
        <w:ind w:left="0" w:firstLineChars="200" w:firstLine="420"/>
        <w:jc w:val="both"/>
        <w:rPr>
          <w:rFonts w:ascii="宋体" w:hAnsi="宋体"/>
          <w:sz w:val="21"/>
          <w:szCs w:val="21"/>
        </w:rPr>
      </w:pPr>
      <w:r>
        <w:rPr>
          <w:rFonts w:ascii="宋体" w:hAnsi="宋体" w:hint="eastAsia"/>
          <w:sz w:val="21"/>
          <w:szCs w:val="21"/>
        </w:rPr>
        <w:t>投标单位不具备招标文件中规定资格要求的。</w:t>
      </w:r>
    </w:p>
    <w:bookmarkEnd w:id="10"/>
    <w:bookmarkEnd w:id="12"/>
    <w:p w14:paraId="76567C13" w14:textId="77777777" w:rsidR="00F608C0" w:rsidRDefault="00F608C0" w:rsidP="00960FED">
      <w:pPr>
        <w:pStyle w:val="1"/>
        <w:numPr>
          <w:ilvl w:val="0"/>
          <w:numId w:val="0"/>
        </w:numPr>
        <w:spacing w:beforeLines="50" w:before="120" w:line="360" w:lineRule="auto"/>
        <w:jc w:val="left"/>
        <w:rPr>
          <w:rFonts w:ascii="宋体" w:eastAsia="宋体" w:hint="eastAsia"/>
          <w:b/>
          <w:bCs/>
          <w:sz w:val="24"/>
          <w:szCs w:val="24"/>
        </w:rPr>
      </w:pPr>
    </w:p>
    <w:sectPr w:rsidR="00F608C0" w:rsidSect="00960FED">
      <w:footerReference w:type="default" r:id="rId19"/>
      <w:pgSz w:w="11907" w:h="16840"/>
      <w:pgMar w:top="1480" w:right="1134" w:bottom="1276" w:left="1134" w:header="851" w:footer="907"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55354" w14:textId="77777777" w:rsidR="00043530" w:rsidRDefault="00043530">
      <w:r>
        <w:separator/>
      </w:r>
    </w:p>
  </w:endnote>
  <w:endnote w:type="continuationSeparator" w:id="0">
    <w:p w14:paraId="03F551DC" w14:textId="77777777" w:rsidR="00043530" w:rsidRDefault="0004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EA78E" w14:textId="77777777" w:rsidR="00F608C0" w:rsidRDefault="00F608C0">
    <w:pPr>
      <w:spacing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165C" w14:textId="77777777" w:rsidR="00F608C0" w:rsidRDefault="00F608C0">
    <w:pPr>
      <w:spacing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0E2E9" w14:textId="77777777" w:rsidR="00F608C0" w:rsidRDefault="00473E57">
    <w:pPr>
      <w:spacing w:line="360" w:lineRule="auto"/>
    </w:pPr>
    <w:r>
      <w:rPr>
        <w:noProof/>
      </w:rPr>
      <mc:AlternateContent>
        <mc:Choice Requires="wps">
          <w:drawing>
            <wp:anchor distT="0" distB="0" distL="114300" distR="114300" simplePos="0" relativeHeight="251643904" behindDoc="0" locked="0" layoutInCell="1" allowOverlap="1" wp14:anchorId="738EC22E" wp14:editId="46BC4B0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6DB439" w14:textId="77777777" w:rsidR="00F608C0" w:rsidRDefault="00473E57">
                          <w:r>
                            <w:fldChar w:fldCharType="begin"/>
                          </w:r>
                          <w:r>
                            <w:instrText xml:space="preserve"> PAGE  \* MERGEFORMAT </w:instrText>
                          </w:r>
                          <w:r>
                            <w:fldChar w:fldCharType="separate"/>
                          </w:r>
                          <w:r>
                            <w:t>15</w:t>
                          </w:r>
                          <w:r>
                            <w:fldChar w:fldCharType="end"/>
                          </w:r>
                        </w:p>
                      </w:txbxContent>
                    </wps:txbx>
                    <wps:bodyPr wrap="none" lIns="0" tIns="0" rIns="0" bIns="0">
                      <a:spAutoFit/>
                    </wps:bodyPr>
                  </wps:wsp>
                </a:graphicData>
              </a:graphic>
            </wp:anchor>
          </w:drawing>
        </mc:Choice>
        <mc:Fallback>
          <w:pict>
            <v:shapetype w14:anchorId="738EC22E" id="_x0000_t202" coordsize="21600,21600" o:spt="202" path="m,l,21600r21600,l21600,xe">
              <v:stroke joinstyle="miter"/>
              <v:path gradientshapeok="t" o:connecttype="rect"/>
            </v:shapetype>
            <v:shape id="文本框 1" o:spid="_x0000_s1026" type="#_x0000_t202" style="position:absolute;margin-left:0;margin-top:0;width:2in;height:2in;z-index:2516439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14:paraId="076DB439" w14:textId="77777777" w:rsidR="00F608C0" w:rsidRDefault="00473E57">
                    <w:r>
                      <w:fldChar w:fldCharType="begin"/>
                    </w:r>
                    <w:r>
                      <w:instrText xml:space="preserve"> PAGE  \* MERGEFORMAT </w:instrText>
                    </w:r>
                    <w:r>
                      <w:fldChar w:fldCharType="separate"/>
                    </w:r>
                    <w:r>
                      <w:t>15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E85C9" w14:textId="77777777" w:rsidR="00043530" w:rsidRDefault="00043530">
      <w:r>
        <w:separator/>
      </w:r>
    </w:p>
  </w:footnote>
  <w:footnote w:type="continuationSeparator" w:id="0">
    <w:p w14:paraId="56D4091B" w14:textId="77777777" w:rsidR="00043530" w:rsidRDefault="00043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8AEE9" w14:textId="77777777" w:rsidR="00F608C0" w:rsidRDefault="00043530">
    <w:pPr>
      <w:pStyle w:val="a4"/>
    </w:pPr>
    <w:r>
      <w:pict w14:anchorId="6C0C8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 o:spid="_x0000_s2066" type="#_x0000_t136" style="position:absolute;margin-left:-56.2pt;margin-top:0;width:102.65pt;height:15.8pt;rotation:-20;z-index:-251656192;mso-width-relative:page;mso-height-relative:page" o:allowincell="f" fillcolor="#aaa" stroked="f">
          <v:fill opacity="9830f"/>
          <v:textpath style="font-family:&quot;微软雅黑&quot;;font-size:12pt" trim="t" fitpath="t" string="周炜航2021-10-20"/>
        </v:shape>
      </w:pict>
    </w:r>
    <w:r>
      <w:pict w14:anchorId="370757F3">
        <v:shape id="PowerPlusWaterMarkObject21" o:spid="_x0000_s2067" type="#_x0000_t136" style="position:absolute;margin-left:-56.2pt;margin-top:198.7pt;width:102.65pt;height:15.8pt;rotation:-20;z-index:-251655168;mso-width-relative:page;mso-height-relative:page" o:allowincell="f" fillcolor="#aaa" stroked="f">
          <v:fill opacity="9830f"/>
          <v:textpath style="font-family:&quot;微软雅黑&quot;;font-size:12pt" trim="t" fitpath="t" string="周炜航2021-10-20"/>
        </v:shape>
      </w:pict>
    </w:r>
    <w:r>
      <w:pict w14:anchorId="2FC5D261">
        <v:shape id="PowerPlusWaterMarkObject22" o:spid="_x0000_s2068" type="#_x0000_t136" style="position:absolute;margin-left:-56.2pt;margin-top:397.45pt;width:102.65pt;height:15.8pt;rotation:-20;z-index:-251654144;mso-width-relative:page;mso-height-relative:page" o:allowincell="f" fillcolor="#aaa" stroked="f">
          <v:fill opacity="9830f"/>
          <v:textpath style="font-family:&quot;微软雅黑&quot;;font-size:12pt" trim="t" fitpath="t" string="周炜航2021-10-20"/>
        </v:shape>
      </w:pict>
    </w:r>
    <w:r>
      <w:pict w14:anchorId="5324A98E">
        <v:shape id="PowerPlusWaterMarkObject23" o:spid="_x0000_s2069" type="#_x0000_t136" style="position:absolute;margin-left:-56.2pt;margin-top:596.2pt;width:102.65pt;height:15.8pt;rotation:-20;z-index:-251653120;mso-width-relative:page;mso-height-relative:page" o:allowincell="f" fillcolor="#aaa" stroked="f">
          <v:fill opacity="9830f"/>
          <v:textpath style="font-family:&quot;微软雅黑&quot;;font-size:12pt" trim="t" fitpath="t" string="周炜航2021-10-20"/>
        </v:shape>
      </w:pict>
    </w:r>
    <w:r>
      <w:pict w14:anchorId="40899004">
        <v:shape id="PowerPlusWaterMarkObject24" o:spid="_x0000_s2070" type="#_x0000_t136" style="position:absolute;margin-left:-56.2pt;margin-top:794.95pt;width:102.65pt;height:15.8pt;rotation:-20;z-index:-251652096;mso-width-relative:page;mso-height-relative:page" o:allowincell="f" fillcolor="#aaa" stroked="f">
          <v:fill opacity="9830f"/>
          <v:textpath style="font-family:&quot;微软雅黑&quot;;font-size:12pt" trim="t" fitpath="t" string="周炜航2021-10-20"/>
        </v:shape>
      </w:pict>
    </w:r>
    <w:r>
      <w:pict w14:anchorId="7866C4B6">
        <v:shape id="PowerPlusWaterMarkObject25" o:spid="_x0000_s2071" type="#_x0000_t136" style="position:absolute;margin-left:193.45pt;margin-top:0;width:102.65pt;height:15.8pt;rotation:-20;z-index:-251651072;mso-width-relative:page;mso-height-relative:page" o:allowincell="f" fillcolor="#aaa" stroked="f">
          <v:fill opacity="9830f"/>
          <v:textpath style="font-family:&quot;微软雅黑&quot;;font-size:12pt" trim="t" fitpath="t" string="周炜航2021-10-20"/>
        </v:shape>
      </w:pict>
    </w:r>
    <w:r>
      <w:pict w14:anchorId="19958377">
        <v:shape id="PowerPlusWaterMarkObject26" o:spid="_x0000_s2072" type="#_x0000_t136" style="position:absolute;margin-left:193.45pt;margin-top:198.7pt;width:102.65pt;height:15.8pt;rotation:-20;z-index:-251650048;mso-width-relative:page;mso-height-relative:page" o:allowincell="f" fillcolor="#aaa" stroked="f">
          <v:fill opacity="9830f"/>
          <v:textpath style="font-family:&quot;微软雅黑&quot;;font-size:12pt" trim="t" fitpath="t" string="周炜航2021-10-20"/>
        </v:shape>
      </w:pict>
    </w:r>
    <w:r>
      <w:pict w14:anchorId="17E11DC3">
        <v:shape id="PowerPlusWaterMarkObject27" o:spid="_x0000_s2073" type="#_x0000_t136" style="position:absolute;margin-left:193.45pt;margin-top:397.45pt;width:102.65pt;height:15.8pt;rotation:-20;z-index:-251649024;mso-width-relative:page;mso-height-relative:page" o:allowincell="f" fillcolor="#aaa" stroked="f">
          <v:fill opacity="9830f"/>
          <v:textpath style="font-family:&quot;微软雅黑&quot;;font-size:12pt" trim="t" fitpath="t" string="周炜航2021-10-20"/>
        </v:shape>
      </w:pict>
    </w:r>
    <w:r>
      <w:pict w14:anchorId="323F77CA">
        <v:shape id="PowerPlusWaterMarkObject28" o:spid="_x0000_s2074" type="#_x0000_t136" style="position:absolute;margin-left:193.45pt;margin-top:596.2pt;width:102.65pt;height:15.8pt;rotation:-20;z-index:-251648000;mso-width-relative:page;mso-height-relative:page" o:allowincell="f" fillcolor="#aaa" stroked="f">
          <v:fill opacity="9830f"/>
          <v:textpath style="font-family:&quot;微软雅黑&quot;;font-size:12pt" trim="t" fitpath="t" string="周炜航2021-10-20"/>
        </v:shape>
      </w:pict>
    </w:r>
    <w:r>
      <w:pict w14:anchorId="47E351D4">
        <v:shape id="PowerPlusWaterMarkObject29" o:spid="_x0000_s2075" type="#_x0000_t136" style="position:absolute;margin-left:193.45pt;margin-top:794.95pt;width:102.65pt;height:15.8pt;rotation:-20;z-index:-251646976;mso-width-relative:page;mso-height-relative:page" o:allowincell="f" fillcolor="#aaa" stroked="f">
          <v:fill opacity="9830f"/>
          <v:textpath style="font-family:&quot;微软雅黑&quot;;font-size:12pt" trim="t" fitpath="t" string="周炜航2021-10-20"/>
        </v:shape>
      </w:pict>
    </w:r>
    <w:r>
      <w:pict w14:anchorId="76C71CDC">
        <v:shape id="PowerPlusWaterMarkObject30" o:spid="_x0000_s2076" type="#_x0000_t136" style="position:absolute;margin-left:443.2pt;margin-top:0;width:102.65pt;height:15.8pt;rotation:-20;z-index:-251645952;mso-width-relative:page;mso-height-relative:page" o:allowincell="f" fillcolor="#aaa" stroked="f">
          <v:fill opacity="9830f"/>
          <v:textpath style="font-family:&quot;微软雅黑&quot;;font-size:12pt" trim="t" fitpath="t" string="周炜航2021-10-20"/>
        </v:shape>
      </w:pict>
    </w:r>
    <w:r>
      <w:pict w14:anchorId="4FAB24DF">
        <v:shape id="PowerPlusWaterMarkObject31" o:spid="_x0000_s2077" type="#_x0000_t136" style="position:absolute;margin-left:443.2pt;margin-top:198.7pt;width:102.65pt;height:15.8pt;rotation:-20;z-index:-251644928;mso-width-relative:page;mso-height-relative:page" o:allowincell="f" fillcolor="#aaa" stroked="f">
          <v:fill opacity="9830f"/>
          <v:textpath style="font-family:&quot;微软雅黑&quot;;font-size:12pt" trim="t" fitpath="t" string="周炜航2021-10-20"/>
        </v:shape>
      </w:pict>
    </w:r>
    <w:r>
      <w:pict w14:anchorId="73B27013">
        <v:shape id="PowerPlusWaterMarkObject32" o:spid="_x0000_s2078" type="#_x0000_t136" style="position:absolute;margin-left:443.2pt;margin-top:397.45pt;width:102.65pt;height:15.8pt;rotation:-20;z-index:-251643904;mso-width-relative:page;mso-height-relative:page" o:allowincell="f" fillcolor="#aaa" stroked="f">
          <v:fill opacity="9830f"/>
          <v:textpath style="font-family:&quot;微软雅黑&quot;;font-size:12pt" trim="t" fitpath="t" string="周炜航2021-10-20"/>
        </v:shape>
      </w:pict>
    </w:r>
    <w:r>
      <w:pict w14:anchorId="1F828CC7">
        <v:shape id="PowerPlusWaterMarkObject33" o:spid="_x0000_s2079" type="#_x0000_t136" style="position:absolute;margin-left:443.2pt;margin-top:596.2pt;width:102.65pt;height:15.8pt;rotation:-20;z-index:-251642880;mso-width-relative:page;mso-height-relative:page" o:allowincell="f" fillcolor="#aaa" stroked="f">
          <v:fill opacity="9830f"/>
          <v:textpath style="font-family:&quot;微软雅黑&quot;;font-size:12pt" trim="t" fitpath="t" string="周炜航2021-10-20"/>
        </v:shape>
      </w:pict>
    </w:r>
    <w:r>
      <w:pict w14:anchorId="6E5F7C24">
        <v:shape id="PowerPlusWaterMarkObject34" o:spid="_x0000_s2080" type="#_x0000_t136" style="position:absolute;margin-left:443.2pt;margin-top:794.95pt;width:102.65pt;height:15.8pt;rotation:-20;z-index:-251641856;mso-width-relative:page;mso-height-relative:page" o:allowincell="f" fillcolor="#aaa" stroked="f">
          <v:fill opacity="9830f"/>
          <v:textpath style="font-family:&quot;微软雅黑&quot;;font-size:12pt" trim="t" fitpath="t" string="周炜航2021-10-20"/>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117A" w14:textId="77777777" w:rsidR="00F608C0" w:rsidRDefault="00473E57">
    <w:pPr>
      <w:pStyle w:val="a4"/>
      <w:pBdr>
        <w:bottom w:val="single" w:sz="6" w:space="13" w:color="auto"/>
      </w:pBdr>
      <w:tabs>
        <w:tab w:val="clear" w:pos="4153"/>
        <w:tab w:val="center" w:pos="0"/>
      </w:tabs>
      <w:ind w:firstLineChars="450" w:firstLine="810"/>
      <w:jc w:val="both"/>
      <w:rPr>
        <w:sz w:val="24"/>
        <w:szCs w:val="24"/>
      </w:rPr>
    </w:pPr>
    <w:r>
      <w:rPr>
        <w:noProof/>
      </w:rPr>
      <w:drawing>
        <wp:anchor distT="0" distB="0" distL="114300" distR="114300" simplePos="0" relativeHeight="251641856" behindDoc="0" locked="0" layoutInCell="1" allowOverlap="1" wp14:anchorId="602A66B7" wp14:editId="55B35B36">
          <wp:simplePos x="0" y="0"/>
          <wp:positionH relativeFrom="column">
            <wp:posOffset>3810</wp:posOffset>
          </wp:positionH>
          <wp:positionV relativeFrom="paragraph">
            <wp:posOffset>-126365</wp:posOffset>
          </wp:positionV>
          <wp:extent cx="485775" cy="476250"/>
          <wp:effectExtent l="0" t="0" r="9525" b="0"/>
          <wp:wrapTight wrapText="bothSides">
            <wp:wrapPolygon edited="0">
              <wp:start x="0" y="0"/>
              <wp:lineTo x="0" y="20736"/>
              <wp:lineTo x="20471" y="20736"/>
              <wp:lineTo x="20471" y="0"/>
              <wp:lineTo x="0" y="0"/>
            </wp:wrapPolygon>
          </wp:wrapTight>
          <wp:docPr id="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5"/>
                  <pic:cNvPicPr>
                    <a:picLocks noChangeAspect="1"/>
                  </pic:cNvPicPr>
                </pic:nvPicPr>
                <pic:blipFill>
                  <a:blip r:embed="rId1"/>
                  <a:stretch>
                    <a:fillRect/>
                  </a:stretch>
                </pic:blipFill>
                <pic:spPr>
                  <a:xfrm>
                    <a:off x="0" y="0"/>
                    <a:ext cx="485775" cy="476250"/>
                  </a:xfrm>
                  <a:prstGeom prst="rect">
                    <a:avLst/>
                  </a:prstGeom>
                  <a:noFill/>
                  <a:ln>
                    <a:noFill/>
                  </a:ln>
                </pic:spPr>
              </pic:pic>
            </a:graphicData>
          </a:graphic>
        </wp:anchor>
      </w:drawing>
    </w:r>
    <w:r>
      <w:rPr>
        <w:noProof/>
        <w:sz w:val="24"/>
        <w:szCs w:val="24"/>
      </w:rPr>
      <mc:AlternateContent>
        <mc:Choice Requires="wps">
          <w:drawing>
            <wp:anchor distT="0" distB="0" distL="114300" distR="114300" simplePos="0" relativeHeight="251640832" behindDoc="1" locked="0" layoutInCell="0" allowOverlap="1" wp14:anchorId="5CBF1390" wp14:editId="295E5933">
              <wp:simplePos x="0" y="0"/>
              <wp:positionH relativeFrom="margin">
                <wp:align>center</wp:align>
              </wp:positionH>
              <wp:positionV relativeFrom="margin">
                <wp:align>center</wp:align>
              </wp:positionV>
              <wp:extent cx="635" cy="0"/>
              <wp:effectExtent l="0" t="0" r="0" b="0"/>
              <wp:wrapNone/>
              <wp:docPr id="43" name="矩形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w14:anchorId="1D100F75" id="矩形 43" o:spid="_x0000_s1026" style="position:absolute;left:0;text-align:left;margin-left:0;margin-top:0;width:.05pt;height:0;z-index:-251675648;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" o:allowincell="f" filled="f" stroked="f">
              <o:lock v:ext="edit" aspectratio="t"/>
              <w10:wrap anchorx="margin" anchory="margin"/>
            </v:rect>
          </w:pict>
        </mc:Fallback>
      </mc:AlternateContent>
    </w:r>
    <w:r>
      <w:rPr>
        <w:rFonts w:hint="eastAsia"/>
        <w:sz w:val="24"/>
        <w:szCs w:val="24"/>
      </w:rPr>
      <w:t>思念食品有限公司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134BB" w14:textId="77777777" w:rsidR="00F608C0" w:rsidRDefault="00043530">
    <w:pPr>
      <w:pStyle w:val="a4"/>
    </w:pPr>
    <w:r>
      <w:pict w14:anchorId="2390C3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 o:spid="_x0000_s2049" type="#_x0000_t136" style="position:absolute;margin-left:-56.2pt;margin-top:0;width:102.65pt;height:15.8pt;rotation:-20;z-index:-251671552;mso-width-relative:page;mso-height-relative:page" o:allowincell="f" fillcolor="#aaa" stroked="f">
          <v:fill opacity="9830f"/>
          <v:textpath style="font-family:&quot;微软雅黑&quot;;font-size:12pt" trim="t" fitpath="t" string="周炜航2021-10-20"/>
        </v:shape>
      </w:pict>
    </w:r>
    <w:r>
      <w:pict w14:anchorId="03B68998">
        <v:shape id="PowerPlusWaterMarkObject36" o:spid="_x0000_s2050" type="#_x0000_t136" style="position:absolute;margin-left:-56.2pt;margin-top:198.7pt;width:102.65pt;height:15.8pt;rotation:-20;z-index:-251670528;mso-width-relative:page;mso-height-relative:page" o:allowincell="f" fillcolor="#aaa" stroked="f">
          <v:fill opacity="9830f"/>
          <v:textpath style="font-family:&quot;微软雅黑&quot;;font-size:12pt" trim="t" fitpath="t" string="周炜航2021-10-20"/>
        </v:shape>
      </w:pict>
    </w:r>
    <w:r>
      <w:pict w14:anchorId="0CC94851">
        <v:shape id="PowerPlusWaterMarkObject37" o:spid="_x0000_s2051" type="#_x0000_t136" style="position:absolute;margin-left:-56.2pt;margin-top:397.45pt;width:102.65pt;height:15.8pt;rotation:-20;z-index:-251669504;mso-width-relative:page;mso-height-relative:page" o:allowincell="f" fillcolor="#aaa" stroked="f">
          <v:fill opacity="9830f"/>
          <v:textpath style="font-family:&quot;微软雅黑&quot;;font-size:12pt" trim="t" fitpath="t" string="周炜航2021-10-20"/>
        </v:shape>
      </w:pict>
    </w:r>
    <w:r>
      <w:pict w14:anchorId="20E7F277">
        <v:shape id="PowerPlusWaterMarkObject38" o:spid="_x0000_s2052" type="#_x0000_t136" style="position:absolute;margin-left:-56.2pt;margin-top:596.2pt;width:102.65pt;height:15.8pt;rotation:-20;z-index:-251668480;mso-width-relative:page;mso-height-relative:page" o:allowincell="f" fillcolor="#aaa" stroked="f">
          <v:fill opacity="9830f"/>
          <v:textpath style="font-family:&quot;微软雅黑&quot;;font-size:12pt" trim="t" fitpath="t" string="周炜航2021-10-20"/>
        </v:shape>
      </w:pict>
    </w:r>
    <w:r>
      <w:pict w14:anchorId="7D4D8B0E">
        <v:shape id="PowerPlusWaterMarkObject39" o:spid="_x0000_s2053" type="#_x0000_t136" style="position:absolute;margin-left:-56.2pt;margin-top:794.95pt;width:102.65pt;height:15.8pt;rotation:-20;z-index:-251667456;mso-width-relative:page;mso-height-relative:page" o:allowincell="f" fillcolor="#aaa" stroked="f">
          <v:fill opacity="9830f"/>
          <v:textpath style="font-family:&quot;微软雅黑&quot;;font-size:12pt" trim="t" fitpath="t" string="周炜航2021-10-20"/>
        </v:shape>
      </w:pict>
    </w:r>
    <w:r>
      <w:pict w14:anchorId="22DC9166">
        <v:shape id="PowerPlusWaterMarkObject40" o:spid="_x0000_s2054" type="#_x0000_t136" style="position:absolute;margin-left:193.45pt;margin-top:0;width:102.65pt;height:15.8pt;rotation:-20;z-index:-251666432;mso-width-relative:page;mso-height-relative:page" o:allowincell="f" fillcolor="#aaa" stroked="f">
          <v:fill opacity="9830f"/>
          <v:textpath style="font-family:&quot;微软雅黑&quot;;font-size:12pt" trim="t" fitpath="t" string="周炜航2021-10-20"/>
        </v:shape>
      </w:pict>
    </w:r>
    <w:r>
      <w:pict w14:anchorId="02C2AC88">
        <v:shape id="PowerPlusWaterMarkObject41" o:spid="_x0000_s2055" type="#_x0000_t136" style="position:absolute;margin-left:193.45pt;margin-top:198.7pt;width:102.65pt;height:15.8pt;rotation:-20;z-index:-251665408;mso-width-relative:page;mso-height-relative:page" o:allowincell="f" fillcolor="#aaa" stroked="f">
          <v:fill opacity="9830f"/>
          <v:textpath style="font-family:&quot;微软雅黑&quot;;font-size:12pt" trim="t" fitpath="t" string="周炜航2021-10-20"/>
        </v:shape>
      </w:pict>
    </w:r>
    <w:r>
      <w:pict w14:anchorId="016192E9">
        <v:shape id="PowerPlusWaterMarkObject42" o:spid="_x0000_s2056" type="#_x0000_t136" style="position:absolute;margin-left:193.45pt;margin-top:397.45pt;width:102.65pt;height:15.8pt;rotation:-20;z-index:-251664384;mso-width-relative:page;mso-height-relative:page" o:allowincell="f" fillcolor="#aaa" stroked="f">
          <v:fill opacity="9830f"/>
          <v:textpath style="font-family:&quot;微软雅黑&quot;;font-size:12pt" trim="t" fitpath="t" string="周炜航2021-10-20"/>
        </v:shape>
      </w:pict>
    </w:r>
    <w:r>
      <w:pict w14:anchorId="174D9C49">
        <v:shape id="PowerPlusWaterMarkObject43" o:spid="_x0000_s2057" type="#_x0000_t136" style="position:absolute;margin-left:193.45pt;margin-top:596.2pt;width:102.65pt;height:15.8pt;rotation:-20;z-index:-251663360;mso-width-relative:page;mso-height-relative:page" o:allowincell="f" fillcolor="#aaa" stroked="f">
          <v:fill opacity="9830f"/>
          <v:textpath style="font-family:&quot;微软雅黑&quot;;font-size:12pt" trim="t" fitpath="t" string="周炜航2021-10-20"/>
        </v:shape>
      </w:pict>
    </w:r>
    <w:r>
      <w:pict w14:anchorId="17716A5E">
        <v:shape id="PowerPlusWaterMarkObject44" o:spid="_x0000_s2058" type="#_x0000_t136" style="position:absolute;margin-left:193.45pt;margin-top:794.95pt;width:102.65pt;height:15.8pt;rotation:-20;z-index:-251662336;mso-width-relative:page;mso-height-relative:page" o:allowincell="f" fillcolor="#aaa" stroked="f">
          <v:fill opacity="9830f"/>
          <v:textpath style="font-family:&quot;微软雅黑&quot;;font-size:12pt" trim="t" fitpath="t" string="周炜航2021-10-20"/>
        </v:shape>
      </w:pict>
    </w:r>
    <w:r>
      <w:pict w14:anchorId="750A544B">
        <v:shape id="PowerPlusWaterMarkObject45" o:spid="_x0000_s2059" type="#_x0000_t136" style="position:absolute;margin-left:443.2pt;margin-top:0;width:102.65pt;height:15.8pt;rotation:-20;z-index:-251661312;mso-width-relative:page;mso-height-relative:page" o:allowincell="f" fillcolor="#aaa" stroked="f">
          <v:fill opacity="9830f"/>
          <v:textpath style="font-family:&quot;微软雅黑&quot;;font-size:12pt" trim="t" fitpath="t" string="周炜航2021-10-20"/>
        </v:shape>
      </w:pict>
    </w:r>
    <w:r>
      <w:pict w14:anchorId="2850C3D4">
        <v:shape id="PowerPlusWaterMarkObject46" o:spid="_x0000_s2060" type="#_x0000_t136" style="position:absolute;margin-left:443.2pt;margin-top:198.7pt;width:102.65pt;height:15.8pt;rotation:-20;z-index:-251660288;mso-width-relative:page;mso-height-relative:page" o:allowincell="f" fillcolor="#aaa" stroked="f">
          <v:fill opacity="9830f"/>
          <v:textpath style="font-family:&quot;微软雅黑&quot;;font-size:12pt" trim="t" fitpath="t" string="周炜航2021-10-20"/>
        </v:shape>
      </w:pict>
    </w:r>
    <w:r>
      <w:pict w14:anchorId="3D756E5D">
        <v:shape id="PowerPlusWaterMarkObject47" o:spid="_x0000_s2061" type="#_x0000_t136" style="position:absolute;margin-left:443.2pt;margin-top:397.45pt;width:102.65pt;height:15.8pt;rotation:-20;z-index:-251659264;mso-width-relative:page;mso-height-relative:page" o:allowincell="f" fillcolor="#aaa" stroked="f">
          <v:fill opacity="9830f"/>
          <v:textpath style="font-family:&quot;微软雅黑&quot;;font-size:12pt" trim="t" fitpath="t" string="周炜航2021-10-20"/>
        </v:shape>
      </w:pict>
    </w:r>
    <w:r>
      <w:pict w14:anchorId="5D17B129">
        <v:shape id="PowerPlusWaterMarkObject48" o:spid="_x0000_s2062" type="#_x0000_t136" style="position:absolute;margin-left:443.2pt;margin-top:596.2pt;width:102.65pt;height:15.8pt;rotation:-20;z-index:-251658240;mso-width-relative:page;mso-height-relative:page" o:allowincell="f" fillcolor="#aaa" stroked="f">
          <v:fill opacity="9830f"/>
          <v:textpath style="font-family:&quot;微软雅黑&quot;;font-size:12pt" trim="t" fitpath="t" string="周炜航2021-10-20"/>
        </v:shape>
      </w:pict>
    </w:r>
    <w:r>
      <w:pict w14:anchorId="70F467C1">
        <v:shape id="PowerPlusWaterMarkObject49" o:spid="_x0000_s2063" type="#_x0000_t136" style="position:absolute;margin-left:443.2pt;margin-top:794.95pt;width:102.65pt;height:15.8pt;rotation:-20;z-index:-251657216;mso-width-relative:page;mso-height-relative:page" o:allowincell="f" fillcolor="#aaa" stroked="f">
          <v:fill opacity="9830f"/>
          <v:textpath style="font-family:&quot;微软雅黑&quot;;font-size:12pt" trim="t" fitpath="t" string="周炜航2021-10-20"/>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6B3D56"/>
    <w:multiLevelType w:val="singleLevel"/>
    <w:tmpl w:val="B86B3D56"/>
    <w:lvl w:ilvl="0">
      <w:start w:val="2"/>
      <w:numFmt w:val="decimal"/>
      <w:lvlText w:val="%1."/>
      <w:lvlJc w:val="left"/>
      <w:pPr>
        <w:tabs>
          <w:tab w:val="left" w:pos="312"/>
        </w:tabs>
      </w:pPr>
    </w:lvl>
  </w:abstractNum>
  <w:abstractNum w:abstractNumId="1" w15:restartNumberingAfterBreak="0">
    <w:nsid w:val="C73157B5"/>
    <w:multiLevelType w:val="singleLevel"/>
    <w:tmpl w:val="C73157B5"/>
    <w:lvl w:ilvl="0">
      <w:start w:val="1"/>
      <w:numFmt w:val="decimal"/>
      <w:lvlText w:val="%1."/>
      <w:lvlJc w:val="left"/>
      <w:pPr>
        <w:tabs>
          <w:tab w:val="left" w:pos="312"/>
        </w:tabs>
      </w:pPr>
    </w:lvl>
  </w:abstractNum>
  <w:abstractNum w:abstractNumId="2" w15:restartNumberingAfterBreak="0">
    <w:nsid w:val="E5C5ED03"/>
    <w:multiLevelType w:val="singleLevel"/>
    <w:tmpl w:val="E5C5ED03"/>
    <w:lvl w:ilvl="0">
      <w:start w:val="1"/>
      <w:numFmt w:val="decimal"/>
      <w:lvlText w:val="(%1)"/>
      <w:lvlJc w:val="left"/>
      <w:pPr>
        <w:ind w:left="425" w:hanging="425"/>
      </w:pPr>
      <w:rPr>
        <w:rFonts w:hint="default"/>
      </w:rPr>
    </w:lvl>
  </w:abstractNum>
  <w:abstractNum w:abstractNumId="3" w15:restartNumberingAfterBreak="0">
    <w:nsid w:val="00000006"/>
    <w:multiLevelType w:val="multilevel"/>
    <w:tmpl w:val="00000006"/>
    <w:lvl w:ilvl="0">
      <w:start w:val="1"/>
      <w:numFmt w:val="none"/>
      <w:pStyle w:val="1"/>
      <w:lvlText w:val=""/>
      <w:lvlJc w:val="left"/>
      <w:pPr>
        <w:ind w:left="432" w:hanging="432"/>
      </w:pPr>
      <w:rPr>
        <w:rFonts w:hint="eastAsia"/>
      </w:rPr>
    </w:lvl>
    <w:lvl w:ilvl="1">
      <w:start w:val="1"/>
      <w:numFmt w:val="none"/>
      <w:lvlText w:val=" "/>
      <w:lvlJc w:val="left"/>
      <w:pPr>
        <w:ind w:left="576" w:hanging="576"/>
      </w:pPr>
      <w:rPr>
        <w:rFonts w:hint="eastAsia"/>
      </w:rPr>
    </w:lvl>
    <w:lvl w:ilvl="2">
      <w:start w:val="1"/>
      <w:numFmt w:val="none"/>
      <w:lvlText w:val=""/>
      <w:lvlJc w:val="left"/>
      <w:pPr>
        <w:ind w:left="720" w:hanging="720"/>
      </w:pPr>
      <w:rPr>
        <w:rFonts w:hint="eastAsia"/>
      </w:rPr>
    </w:lvl>
    <w:lvl w:ilvl="3">
      <w:start w:val="1"/>
      <w:numFmt w:val="none"/>
      <w:lvlText w:val="    "/>
      <w:lvlJc w:val="left"/>
      <w:pPr>
        <w:ind w:left="864" w:hanging="864"/>
      </w:pPr>
      <w:rPr>
        <w:rFonts w:hint="eastAsia"/>
      </w:rPr>
    </w:lvl>
    <w:lvl w:ilvl="4">
      <w:start w:val="1"/>
      <w:numFmt w:val="none"/>
      <w:lvlText w:val="      "/>
      <w:lvlJc w:val="left"/>
      <w:pPr>
        <w:ind w:left="1008" w:hanging="1008"/>
      </w:pPr>
      <w:rPr>
        <w:rFonts w:hint="eastAsia"/>
      </w:rPr>
    </w:lvl>
    <w:lvl w:ilvl="5">
      <w:start w:val="1"/>
      <w:numFmt w:val="none"/>
      <w:lvlText w:val="           "/>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4" w15:restartNumberingAfterBreak="0">
    <w:nsid w:val="06B7AA8F"/>
    <w:multiLevelType w:val="singleLevel"/>
    <w:tmpl w:val="06B7AA8F"/>
    <w:lvl w:ilvl="0">
      <w:start w:val="17"/>
      <w:numFmt w:val="decimal"/>
      <w:suff w:val="nothing"/>
      <w:lvlText w:val="%1、"/>
      <w:lvlJc w:val="left"/>
    </w:lvl>
  </w:abstractNum>
  <w:abstractNum w:abstractNumId="5" w15:restartNumberingAfterBreak="0">
    <w:nsid w:val="0BA56A4C"/>
    <w:multiLevelType w:val="multilevel"/>
    <w:tmpl w:val="0BA56A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DF4FF2"/>
    <w:multiLevelType w:val="hybridMultilevel"/>
    <w:tmpl w:val="87D47812"/>
    <w:lvl w:ilvl="0" w:tplc="238E7D40">
      <w:start w:val="1"/>
      <w:numFmt w:val="decimalEnclosedCircle"/>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15:restartNumberingAfterBreak="0">
    <w:nsid w:val="274662B0"/>
    <w:multiLevelType w:val="multilevel"/>
    <w:tmpl w:val="274662B0"/>
    <w:lvl w:ilvl="0">
      <w:start w:val="1"/>
      <w:numFmt w:val="decimal"/>
      <w:lvlText w:val="%1."/>
      <w:lvlJc w:val="left"/>
      <w:pPr>
        <w:ind w:left="420" w:hanging="420"/>
      </w:pPr>
      <w:rPr>
        <w:rFonts w:hint="eastAsia"/>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2E703778"/>
    <w:multiLevelType w:val="multilevel"/>
    <w:tmpl w:val="2E703778"/>
    <w:lvl w:ilvl="0">
      <w:start w:val="3"/>
      <w:numFmt w:val="decimal"/>
      <w:lvlText w:val="（%1）"/>
      <w:lvlJc w:val="left"/>
      <w:pPr>
        <w:ind w:left="720" w:hanging="720"/>
      </w:pPr>
      <w:rPr>
        <w:rFonts w:hint="default"/>
      </w:rPr>
    </w:lvl>
    <w:lvl w:ilvl="1">
      <w:start w:val="5"/>
      <w:numFmt w:val="decimal"/>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32507677"/>
    <w:multiLevelType w:val="multilevel"/>
    <w:tmpl w:val="32507677"/>
    <w:lvl w:ilvl="0">
      <w:start w:val="1"/>
      <w:numFmt w:val="bullet"/>
      <w:suff w:val="nothing"/>
      <w:lvlText w:val=""/>
      <w:lvlJc w:val="left"/>
      <w:pPr>
        <w:ind w:left="846" w:hanging="420"/>
      </w:pPr>
      <w:rPr>
        <w:rFonts w:ascii="Wingdings" w:hAnsi="Wingdings" w:hint="default"/>
        <w:lang w:eastAsia="zh-CN"/>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10" w15:restartNumberingAfterBreak="0">
    <w:nsid w:val="3E3125BC"/>
    <w:multiLevelType w:val="hybridMultilevel"/>
    <w:tmpl w:val="33CC7C22"/>
    <w:lvl w:ilvl="0" w:tplc="D214D49E">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41EC3A73"/>
    <w:multiLevelType w:val="hybridMultilevel"/>
    <w:tmpl w:val="4D287BF2"/>
    <w:lvl w:ilvl="0" w:tplc="5A90DE6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470972E7"/>
    <w:multiLevelType w:val="hybridMultilevel"/>
    <w:tmpl w:val="F878C36C"/>
    <w:lvl w:ilvl="0" w:tplc="993E82D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039A6A2"/>
    <w:multiLevelType w:val="singleLevel"/>
    <w:tmpl w:val="5039A6A2"/>
    <w:lvl w:ilvl="0">
      <w:start w:val="6"/>
      <w:numFmt w:val="decimal"/>
      <w:pStyle w:val="a"/>
      <w:suff w:val="nothing"/>
      <w:lvlText w:val="%1、"/>
      <w:lvlJc w:val="left"/>
      <w:pPr>
        <w:ind w:left="420" w:firstLine="0"/>
      </w:pPr>
    </w:lvl>
  </w:abstractNum>
  <w:abstractNum w:abstractNumId="14" w15:restartNumberingAfterBreak="0">
    <w:nsid w:val="5216F663"/>
    <w:multiLevelType w:val="singleLevel"/>
    <w:tmpl w:val="5216F663"/>
    <w:lvl w:ilvl="0">
      <w:start w:val="1"/>
      <w:numFmt w:val="decimal"/>
      <w:suff w:val="nothing"/>
      <w:lvlText w:val="%1、"/>
      <w:lvlJc w:val="left"/>
    </w:lvl>
  </w:abstractNum>
  <w:abstractNum w:abstractNumId="15" w15:restartNumberingAfterBreak="0">
    <w:nsid w:val="564DC07C"/>
    <w:multiLevelType w:val="singleLevel"/>
    <w:tmpl w:val="564DC07C"/>
    <w:lvl w:ilvl="0">
      <w:start w:val="3"/>
      <w:numFmt w:val="chineseCounting"/>
      <w:suff w:val="nothing"/>
      <w:lvlText w:val="%1、"/>
      <w:lvlJc w:val="left"/>
      <w:rPr>
        <w:rFonts w:hint="eastAsia"/>
      </w:rPr>
    </w:lvl>
  </w:abstractNum>
  <w:abstractNum w:abstractNumId="16" w15:restartNumberingAfterBreak="0">
    <w:nsid w:val="57CD1617"/>
    <w:multiLevelType w:val="multilevel"/>
    <w:tmpl w:val="57CD1617"/>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602B5BE0"/>
    <w:multiLevelType w:val="singleLevel"/>
    <w:tmpl w:val="602B5BE0"/>
    <w:lvl w:ilvl="0">
      <w:start w:val="1"/>
      <w:numFmt w:val="decimal"/>
      <w:lvlText w:val="(%1)"/>
      <w:lvlJc w:val="left"/>
      <w:pPr>
        <w:ind w:left="425" w:hanging="425"/>
      </w:pPr>
      <w:rPr>
        <w:rFonts w:hint="default"/>
      </w:rPr>
    </w:lvl>
  </w:abstractNum>
  <w:abstractNum w:abstractNumId="18" w15:restartNumberingAfterBreak="0">
    <w:nsid w:val="620E757E"/>
    <w:multiLevelType w:val="hybridMultilevel"/>
    <w:tmpl w:val="53D0A488"/>
    <w:lvl w:ilvl="0" w:tplc="80247B8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3"/>
  </w:num>
  <w:num w:numId="3">
    <w:abstractNumId w:val="7"/>
  </w:num>
  <w:num w:numId="4">
    <w:abstractNumId w:val="8"/>
  </w:num>
  <w:num w:numId="5">
    <w:abstractNumId w:val="15"/>
  </w:num>
  <w:num w:numId="6">
    <w:abstractNumId w:val="0"/>
  </w:num>
  <w:num w:numId="7">
    <w:abstractNumId w:val="2"/>
  </w:num>
  <w:num w:numId="8">
    <w:abstractNumId w:val="4"/>
  </w:num>
  <w:num w:numId="9">
    <w:abstractNumId w:val="17"/>
  </w:num>
  <w:num w:numId="10">
    <w:abstractNumId w:val="14"/>
  </w:num>
  <w:num w:numId="11">
    <w:abstractNumId w:val="1"/>
  </w:num>
  <w:num w:numId="12">
    <w:abstractNumId w:val="11"/>
  </w:num>
  <w:num w:numId="13">
    <w:abstractNumId w:val="10"/>
  </w:num>
  <w:num w:numId="14">
    <w:abstractNumId w:val="18"/>
  </w:num>
  <w:num w:numId="15">
    <w:abstractNumId w:val="6"/>
  </w:num>
  <w:num w:numId="16">
    <w:abstractNumId w:val="12"/>
  </w:num>
  <w:num w:numId="17">
    <w:abstractNumId w:val="16"/>
  </w:num>
  <w:num w:numId="18">
    <w:abstractNumId w:val="5"/>
  </w:num>
  <w:num w:numId="19">
    <w:abstractNumId w:val="9"/>
  </w:num>
  <w:num w:numId="20">
    <w:abstractNumId w:val="9"/>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8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4EB"/>
    <w:rsid w:val="00024A3F"/>
    <w:rsid w:val="00043530"/>
    <w:rsid w:val="0006408C"/>
    <w:rsid w:val="00075208"/>
    <w:rsid w:val="000B46CC"/>
    <w:rsid w:val="000B46F0"/>
    <w:rsid w:val="000D325F"/>
    <w:rsid w:val="000F1BB0"/>
    <w:rsid w:val="00113D4E"/>
    <w:rsid w:val="00146A2E"/>
    <w:rsid w:val="00147736"/>
    <w:rsid w:val="00154002"/>
    <w:rsid w:val="00162D5A"/>
    <w:rsid w:val="001713B2"/>
    <w:rsid w:val="001748C4"/>
    <w:rsid w:val="0019184C"/>
    <w:rsid w:val="001A67E3"/>
    <w:rsid w:val="001E1139"/>
    <w:rsid w:val="001E2640"/>
    <w:rsid w:val="00204C54"/>
    <w:rsid w:val="00207DE9"/>
    <w:rsid w:val="00231FE1"/>
    <w:rsid w:val="00263CC0"/>
    <w:rsid w:val="002B09A8"/>
    <w:rsid w:val="002E2426"/>
    <w:rsid w:val="002F5604"/>
    <w:rsid w:val="0035052F"/>
    <w:rsid w:val="00360B69"/>
    <w:rsid w:val="00377A94"/>
    <w:rsid w:val="003841E0"/>
    <w:rsid w:val="003B32DC"/>
    <w:rsid w:val="003C2E3E"/>
    <w:rsid w:val="003E566F"/>
    <w:rsid w:val="00420DB9"/>
    <w:rsid w:val="0044357A"/>
    <w:rsid w:val="00473E57"/>
    <w:rsid w:val="00485161"/>
    <w:rsid w:val="00486629"/>
    <w:rsid w:val="004B1922"/>
    <w:rsid w:val="004B3CAB"/>
    <w:rsid w:val="0050062B"/>
    <w:rsid w:val="0052252D"/>
    <w:rsid w:val="005F6058"/>
    <w:rsid w:val="005F7FC9"/>
    <w:rsid w:val="00605950"/>
    <w:rsid w:val="00636250"/>
    <w:rsid w:val="00643555"/>
    <w:rsid w:val="00654595"/>
    <w:rsid w:val="006A4665"/>
    <w:rsid w:val="006A4CAC"/>
    <w:rsid w:val="006D01AB"/>
    <w:rsid w:val="006D44F5"/>
    <w:rsid w:val="006E10AB"/>
    <w:rsid w:val="006F0377"/>
    <w:rsid w:val="006F256C"/>
    <w:rsid w:val="006F3DFE"/>
    <w:rsid w:val="00713EA7"/>
    <w:rsid w:val="00715DF2"/>
    <w:rsid w:val="007167D4"/>
    <w:rsid w:val="00722B9F"/>
    <w:rsid w:val="007709FF"/>
    <w:rsid w:val="0077610A"/>
    <w:rsid w:val="007A71DC"/>
    <w:rsid w:val="007D1E91"/>
    <w:rsid w:val="007D5141"/>
    <w:rsid w:val="007E49CC"/>
    <w:rsid w:val="00813802"/>
    <w:rsid w:val="00835A07"/>
    <w:rsid w:val="0085668C"/>
    <w:rsid w:val="008962FF"/>
    <w:rsid w:val="008B1E8B"/>
    <w:rsid w:val="008D0417"/>
    <w:rsid w:val="008E5C2E"/>
    <w:rsid w:val="009146C2"/>
    <w:rsid w:val="00916313"/>
    <w:rsid w:val="009407B8"/>
    <w:rsid w:val="00940B2D"/>
    <w:rsid w:val="00960FED"/>
    <w:rsid w:val="009668A5"/>
    <w:rsid w:val="009734EB"/>
    <w:rsid w:val="009B6D62"/>
    <w:rsid w:val="009D19AC"/>
    <w:rsid w:val="00A10FF8"/>
    <w:rsid w:val="00A43496"/>
    <w:rsid w:val="00A726C1"/>
    <w:rsid w:val="00A83E04"/>
    <w:rsid w:val="00A87EF9"/>
    <w:rsid w:val="00AB72A2"/>
    <w:rsid w:val="00B02C6C"/>
    <w:rsid w:val="00B23E32"/>
    <w:rsid w:val="00B51167"/>
    <w:rsid w:val="00B762EC"/>
    <w:rsid w:val="00B92B60"/>
    <w:rsid w:val="00BA2C25"/>
    <w:rsid w:val="00BD32FA"/>
    <w:rsid w:val="00BF1D53"/>
    <w:rsid w:val="00C03BA3"/>
    <w:rsid w:val="00C2247A"/>
    <w:rsid w:val="00C41770"/>
    <w:rsid w:val="00C5780D"/>
    <w:rsid w:val="00CA492E"/>
    <w:rsid w:val="00CC13AE"/>
    <w:rsid w:val="00CE6F24"/>
    <w:rsid w:val="00CE7A51"/>
    <w:rsid w:val="00D11A00"/>
    <w:rsid w:val="00D52543"/>
    <w:rsid w:val="00D5344D"/>
    <w:rsid w:val="00D5638B"/>
    <w:rsid w:val="00D839BB"/>
    <w:rsid w:val="00DC2C2A"/>
    <w:rsid w:val="00DD0CA4"/>
    <w:rsid w:val="00DF55A5"/>
    <w:rsid w:val="00E0158C"/>
    <w:rsid w:val="00E66238"/>
    <w:rsid w:val="00E7424D"/>
    <w:rsid w:val="00EE3A61"/>
    <w:rsid w:val="00EE4461"/>
    <w:rsid w:val="00F016DC"/>
    <w:rsid w:val="00F16B62"/>
    <w:rsid w:val="00F22C0D"/>
    <w:rsid w:val="00F51ED8"/>
    <w:rsid w:val="00F608C0"/>
    <w:rsid w:val="00F835BB"/>
    <w:rsid w:val="00F84F37"/>
    <w:rsid w:val="00FA2DF7"/>
    <w:rsid w:val="00FC2117"/>
    <w:rsid w:val="00FC4D9A"/>
    <w:rsid w:val="00FC5610"/>
    <w:rsid w:val="00FE5F78"/>
    <w:rsid w:val="017138AA"/>
    <w:rsid w:val="02EB4449"/>
    <w:rsid w:val="04CA652F"/>
    <w:rsid w:val="068723D9"/>
    <w:rsid w:val="068C7268"/>
    <w:rsid w:val="0AE66B0A"/>
    <w:rsid w:val="113D3900"/>
    <w:rsid w:val="11CB7A9B"/>
    <w:rsid w:val="156A6CCD"/>
    <w:rsid w:val="165F3C05"/>
    <w:rsid w:val="17F84468"/>
    <w:rsid w:val="19FB202D"/>
    <w:rsid w:val="1C9E53A9"/>
    <w:rsid w:val="1E6B351B"/>
    <w:rsid w:val="1F4B3808"/>
    <w:rsid w:val="217840D5"/>
    <w:rsid w:val="24F804B5"/>
    <w:rsid w:val="27166352"/>
    <w:rsid w:val="299813C4"/>
    <w:rsid w:val="2ED965C4"/>
    <w:rsid w:val="310D6D33"/>
    <w:rsid w:val="3133723F"/>
    <w:rsid w:val="320B3B8C"/>
    <w:rsid w:val="355D51D8"/>
    <w:rsid w:val="3F1449AB"/>
    <w:rsid w:val="3F954062"/>
    <w:rsid w:val="44476729"/>
    <w:rsid w:val="4A1B043B"/>
    <w:rsid w:val="4A743FEF"/>
    <w:rsid w:val="4A7F7901"/>
    <w:rsid w:val="51CA691B"/>
    <w:rsid w:val="51F71A71"/>
    <w:rsid w:val="5254083F"/>
    <w:rsid w:val="54A11841"/>
    <w:rsid w:val="567A3C85"/>
    <w:rsid w:val="581A2E05"/>
    <w:rsid w:val="5D957B91"/>
    <w:rsid w:val="6434019A"/>
    <w:rsid w:val="681044C5"/>
    <w:rsid w:val="6A1F09E3"/>
    <w:rsid w:val="6A7D43A3"/>
    <w:rsid w:val="7DDF73F6"/>
    <w:rsid w:val="7E7044F2"/>
    <w:rsid w:val="7FB42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1"/>
    <o:shapelayout v:ext="edit">
      <o:idmap v:ext="edit" data="1"/>
    </o:shapelayout>
  </w:shapeDefaults>
  <w:decimalSymbol w:val="."/>
  <w:listSeparator w:val=","/>
  <w14:docId w14:val="0034BE8D"/>
  <w15:docId w15:val="{A7178561-63FC-4CC2-9EEA-B746156D7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style>
  <w:style w:type="paragraph" w:styleId="1">
    <w:name w:val="heading 1"/>
    <w:basedOn w:val="a0"/>
    <w:next w:val="a0"/>
    <w:link w:val="10"/>
    <w:qFormat/>
    <w:pPr>
      <w:keepNext/>
      <w:numPr>
        <w:numId w:val="1"/>
      </w:numPr>
      <w:jc w:val="center"/>
      <w:outlineLvl w:val="0"/>
    </w:pPr>
    <w:rPr>
      <w:rFonts w:ascii="黑体" w:eastAsia="黑体"/>
      <w:sz w:val="52"/>
    </w:rPr>
  </w:style>
  <w:style w:type="paragraph" w:styleId="2">
    <w:name w:val="heading 2"/>
    <w:basedOn w:val="a0"/>
    <w:next w:val="a0"/>
    <w:qFormat/>
    <w:pPr>
      <w:keepNext/>
      <w:keepLines/>
      <w:spacing w:before="260" w:after="260" w:line="413"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rsid w:val="009D19AC"/>
    <w:rPr>
      <w:rFonts w:ascii="黑体" w:eastAsia="黑体"/>
      <w:sz w:val="52"/>
    </w:rPr>
  </w:style>
  <w:style w:type="paragraph" w:styleId="a4">
    <w:name w:val="footer"/>
    <w:basedOn w:val="a0"/>
    <w:link w:val="a5"/>
    <w:uiPriority w:val="99"/>
    <w:qFormat/>
    <w:pPr>
      <w:tabs>
        <w:tab w:val="center" w:pos="4153"/>
        <w:tab w:val="right" w:pos="8306"/>
      </w:tabs>
      <w:snapToGrid w:val="0"/>
    </w:pPr>
    <w:rPr>
      <w:sz w:val="18"/>
      <w:szCs w:val="18"/>
    </w:rPr>
  </w:style>
  <w:style w:type="character" w:customStyle="1" w:styleId="a5">
    <w:name w:val="页脚 字符"/>
    <w:basedOn w:val="a1"/>
    <w:link w:val="a4"/>
    <w:uiPriority w:val="99"/>
    <w:rsid w:val="009D19AC"/>
    <w:rPr>
      <w:sz w:val="18"/>
      <w:szCs w:val="18"/>
    </w:rPr>
  </w:style>
  <w:style w:type="paragraph" w:styleId="a6">
    <w:name w:val="header"/>
    <w:basedOn w:val="a0"/>
    <w:link w:val="a7"/>
    <w:qFormat/>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rsid w:val="009D19AC"/>
    <w:rPr>
      <w:sz w:val="18"/>
      <w:szCs w:val="18"/>
    </w:rPr>
  </w:style>
  <w:style w:type="paragraph" w:styleId="TOC1">
    <w:name w:val="toc 1"/>
    <w:basedOn w:val="a0"/>
    <w:next w:val="a0"/>
    <w:qFormat/>
    <w:pPr>
      <w:tabs>
        <w:tab w:val="right" w:leader="dot" w:pos="9628"/>
      </w:tabs>
      <w:spacing w:line="360" w:lineRule="auto"/>
      <w:ind w:firstLineChars="135" w:firstLine="135"/>
      <w:jc w:val="right"/>
    </w:pPr>
  </w:style>
  <w:style w:type="paragraph" w:styleId="TOC2">
    <w:name w:val="toc 2"/>
    <w:basedOn w:val="a0"/>
    <w:next w:val="a0"/>
    <w:qFormat/>
    <w:pPr>
      <w:tabs>
        <w:tab w:val="right" w:leader="dot" w:pos="9628"/>
      </w:tabs>
      <w:spacing w:line="360" w:lineRule="auto"/>
      <w:ind w:firstLineChars="270" w:firstLine="270"/>
      <w:jc w:val="right"/>
    </w:pPr>
  </w:style>
  <w:style w:type="table" w:styleId="a8">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qFormat/>
    <w:rPr>
      <w:color w:val="337AB7"/>
      <w:u w:val="none"/>
    </w:rPr>
  </w:style>
  <w:style w:type="paragraph" w:customStyle="1" w:styleId="TableText">
    <w:name w:val="Table Text"/>
    <w:basedOn w:val="a0"/>
    <w:semiHidden/>
    <w:qFormat/>
    <w:pPr>
      <w:kinsoku w:val="0"/>
      <w:autoSpaceDE w:val="0"/>
      <w:autoSpaceDN w:val="0"/>
      <w:adjustRightInd w:val="0"/>
      <w:snapToGrid w:val="0"/>
      <w:textAlignment w:val="baseline"/>
    </w:pPr>
    <w:rPr>
      <w:rFonts w:ascii="宋体" w:hAnsi="宋体" w:cs="宋体"/>
      <w:snapToGrid w:val="0"/>
      <w:color w:val="000000"/>
      <w:sz w:val="22"/>
      <w:szCs w:val="22"/>
      <w:lang w:eastAsia="en-US"/>
    </w:rPr>
  </w:style>
  <w:style w:type="paragraph" w:customStyle="1" w:styleId="aa">
    <w:name w:val="正文－华文中宋，小四"/>
    <w:basedOn w:val="a0"/>
    <w:qFormat/>
    <w:pPr>
      <w:ind w:firstLineChars="233" w:firstLine="233"/>
    </w:pPr>
  </w:style>
  <w:style w:type="paragraph" w:customStyle="1" w:styleId="Preformatted">
    <w:name w:val="Preformatted"/>
    <w:basedOn w:val="a0"/>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rPr>
  </w:style>
  <w:style w:type="paragraph" w:styleId="ab">
    <w:name w:val="List Paragraph"/>
    <w:basedOn w:val="a0"/>
    <w:uiPriority w:val="34"/>
    <w:qFormat/>
    <w:pPr>
      <w:ind w:firstLineChars="200" w:firstLine="420"/>
    </w:pPr>
  </w:style>
  <w:style w:type="paragraph" w:styleId="ac">
    <w:name w:val="Date"/>
    <w:basedOn w:val="a0"/>
    <w:next w:val="a0"/>
    <w:link w:val="ad"/>
    <w:rsid w:val="00A87EF9"/>
    <w:pPr>
      <w:ind w:leftChars="2500" w:left="100"/>
    </w:pPr>
  </w:style>
  <w:style w:type="character" w:customStyle="1" w:styleId="ad">
    <w:name w:val="日期 字符"/>
    <w:basedOn w:val="a1"/>
    <w:link w:val="ac"/>
    <w:rsid w:val="00A87EF9"/>
  </w:style>
  <w:style w:type="paragraph" w:styleId="ae">
    <w:name w:val="Body Text"/>
    <w:basedOn w:val="a0"/>
    <w:next w:val="a0"/>
    <w:link w:val="af"/>
    <w:uiPriority w:val="1"/>
    <w:qFormat/>
    <w:rsid w:val="009D19AC"/>
    <w:pPr>
      <w:widowControl w:val="0"/>
      <w:spacing w:after="120"/>
      <w:jc w:val="both"/>
    </w:pPr>
    <w:rPr>
      <w:kern w:val="2"/>
      <w:sz w:val="21"/>
      <w:szCs w:val="24"/>
    </w:rPr>
  </w:style>
  <w:style w:type="character" w:customStyle="1" w:styleId="af">
    <w:name w:val="正文文本 字符"/>
    <w:basedOn w:val="a1"/>
    <w:link w:val="ae"/>
    <w:uiPriority w:val="1"/>
    <w:rsid w:val="009D19AC"/>
    <w:rPr>
      <w:kern w:val="2"/>
      <w:sz w:val="21"/>
      <w:szCs w:val="24"/>
    </w:rPr>
  </w:style>
  <w:style w:type="paragraph" w:customStyle="1" w:styleId="msonormal0">
    <w:name w:val="msonormal"/>
    <w:basedOn w:val="a0"/>
    <w:rsid w:val="009D19AC"/>
    <w:pPr>
      <w:spacing w:before="100" w:beforeAutospacing="1" w:after="100" w:afterAutospacing="1"/>
    </w:pPr>
    <w:rPr>
      <w:rFonts w:ascii="宋体" w:hAnsi="宋体" w:cs="宋体"/>
      <w:sz w:val="24"/>
      <w:szCs w:val="24"/>
    </w:rPr>
  </w:style>
  <w:style w:type="paragraph" w:styleId="af0">
    <w:name w:val="annotation text"/>
    <w:basedOn w:val="a0"/>
    <w:link w:val="af1"/>
    <w:unhideWhenUsed/>
    <w:rsid w:val="009D19AC"/>
    <w:pPr>
      <w:widowControl w:val="0"/>
    </w:pPr>
    <w:rPr>
      <w:kern w:val="2"/>
      <w:sz w:val="21"/>
      <w:szCs w:val="24"/>
    </w:rPr>
  </w:style>
  <w:style w:type="character" w:customStyle="1" w:styleId="af1">
    <w:name w:val="批注文字 字符"/>
    <w:basedOn w:val="a1"/>
    <w:link w:val="af0"/>
    <w:rsid w:val="009D19AC"/>
    <w:rPr>
      <w:kern w:val="2"/>
      <w:sz w:val="21"/>
      <w:szCs w:val="24"/>
    </w:rPr>
  </w:style>
  <w:style w:type="paragraph" w:styleId="af2">
    <w:name w:val="Title"/>
    <w:basedOn w:val="a0"/>
    <w:next w:val="a0"/>
    <w:link w:val="af3"/>
    <w:qFormat/>
    <w:rsid w:val="009D19AC"/>
    <w:pPr>
      <w:widowControl w:val="0"/>
      <w:spacing w:before="240" w:after="60"/>
      <w:jc w:val="center"/>
      <w:outlineLvl w:val="0"/>
    </w:pPr>
    <w:rPr>
      <w:rFonts w:ascii="Cambria" w:hAnsi="Cambria"/>
      <w:b/>
      <w:bCs/>
      <w:kern w:val="2"/>
      <w:sz w:val="32"/>
      <w:szCs w:val="32"/>
    </w:rPr>
  </w:style>
  <w:style w:type="character" w:customStyle="1" w:styleId="af3">
    <w:name w:val="标题 字符"/>
    <w:basedOn w:val="a1"/>
    <w:link w:val="af2"/>
    <w:rsid w:val="009D19AC"/>
    <w:rPr>
      <w:rFonts w:ascii="Cambria" w:hAnsi="Cambria"/>
      <w:b/>
      <w:bCs/>
      <w:kern w:val="2"/>
      <w:sz w:val="32"/>
      <w:szCs w:val="32"/>
    </w:rPr>
  </w:style>
  <w:style w:type="paragraph" w:styleId="af4">
    <w:name w:val="Subtitle"/>
    <w:basedOn w:val="a0"/>
    <w:next w:val="a0"/>
    <w:link w:val="af5"/>
    <w:qFormat/>
    <w:rsid w:val="009D19AC"/>
    <w:pPr>
      <w:widowControl w:val="0"/>
      <w:spacing w:before="240" w:after="60" w:line="312" w:lineRule="auto"/>
      <w:jc w:val="center"/>
      <w:outlineLvl w:val="1"/>
    </w:pPr>
    <w:rPr>
      <w:rFonts w:ascii="Cambria" w:hAnsi="Cambria"/>
      <w:b/>
      <w:bCs/>
      <w:kern w:val="28"/>
      <w:sz w:val="32"/>
      <w:szCs w:val="32"/>
    </w:rPr>
  </w:style>
  <w:style w:type="character" w:customStyle="1" w:styleId="af5">
    <w:name w:val="副标题 字符"/>
    <w:basedOn w:val="a1"/>
    <w:link w:val="af4"/>
    <w:rsid w:val="009D19AC"/>
    <w:rPr>
      <w:rFonts w:ascii="Cambria" w:hAnsi="Cambria"/>
      <w:b/>
      <w:bCs/>
      <w:kern w:val="28"/>
      <w:sz w:val="32"/>
      <w:szCs w:val="32"/>
    </w:rPr>
  </w:style>
  <w:style w:type="paragraph" w:styleId="af6">
    <w:name w:val="Plain Text"/>
    <w:basedOn w:val="a0"/>
    <w:link w:val="af7"/>
    <w:unhideWhenUsed/>
    <w:qFormat/>
    <w:rsid w:val="009D19AC"/>
    <w:pPr>
      <w:widowControl w:val="0"/>
      <w:jc w:val="both"/>
    </w:pPr>
    <w:rPr>
      <w:rFonts w:ascii="宋体" w:hAnsi="Courier New"/>
      <w:kern w:val="2"/>
      <w:sz w:val="21"/>
      <w:szCs w:val="21"/>
    </w:rPr>
  </w:style>
  <w:style w:type="character" w:customStyle="1" w:styleId="af7">
    <w:name w:val="纯文本 字符"/>
    <w:basedOn w:val="a1"/>
    <w:link w:val="af6"/>
    <w:rsid w:val="009D19AC"/>
    <w:rPr>
      <w:rFonts w:ascii="宋体" w:hAnsi="Courier New"/>
      <w:kern w:val="2"/>
      <w:sz w:val="21"/>
      <w:szCs w:val="21"/>
    </w:rPr>
  </w:style>
  <w:style w:type="paragraph" w:styleId="af8">
    <w:name w:val="annotation subject"/>
    <w:basedOn w:val="af0"/>
    <w:next w:val="af0"/>
    <w:link w:val="af9"/>
    <w:unhideWhenUsed/>
    <w:rsid w:val="009D19AC"/>
    <w:pPr>
      <w:jc w:val="both"/>
    </w:pPr>
    <w:rPr>
      <w:b/>
      <w:bCs/>
      <w:sz w:val="20"/>
      <w:szCs w:val="20"/>
    </w:rPr>
  </w:style>
  <w:style w:type="character" w:customStyle="1" w:styleId="af9">
    <w:name w:val="批注主题 字符"/>
    <w:basedOn w:val="af1"/>
    <w:link w:val="af8"/>
    <w:rsid w:val="009D19AC"/>
    <w:rPr>
      <w:b/>
      <w:bCs/>
      <w:kern w:val="2"/>
      <w:sz w:val="21"/>
      <w:szCs w:val="24"/>
    </w:rPr>
  </w:style>
  <w:style w:type="character" w:customStyle="1" w:styleId="Char">
    <w:name w:val="性能指标 Char"/>
    <w:link w:val="a"/>
    <w:locked/>
    <w:rsid w:val="009D19AC"/>
    <w:rPr>
      <w:sz w:val="28"/>
    </w:rPr>
  </w:style>
  <w:style w:type="paragraph" w:customStyle="1" w:styleId="a">
    <w:name w:val="性能指标"/>
    <w:basedOn w:val="a0"/>
    <w:link w:val="Char"/>
    <w:qFormat/>
    <w:rsid w:val="009D19AC"/>
    <w:pPr>
      <w:widowControl w:val="0"/>
      <w:numPr>
        <w:numId w:val="2"/>
      </w:numPr>
      <w:adjustRightInd w:val="0"/>
      <w:snapToGrid w:val="0"/>
      <w:spacing w:line="360" w:lineRule="auto"/>
      <w:ind w:left="113"/>
    </w:pPr>
    <w:rPr>
      <w:sz w:val="28"/>
    </w:rPr>
  </w:style>
  <w:style w:type="paragraph" w:customStyle="1" w:styleId="Style12">
    <w:name w:val="_Style 12"/>
    <w:basedOn w:val="a0"/>
    <w:next w:val="ab"/>
    <w:uiPriority w:val="34"/>
    <w:qFormat/>
    <w:rsid w:val="009D19AC"/>
    <w:pPr>
      <w:widowControl w:val="0"/>
      <w:ind w:firstLineChars="200" w:firstLine="420"/>
      <w:jc w:val="both"/>
    </w:pPr>
    <w:rPr>
      <w:rFonts w:ascii="Calibri" w:hAnsi="Calibri"/>
      <w:kern w:val="2"/>
      <w:sz w:val="21"/>
      <w:szCs w:val="24"/>
    </w:rPr>
  </w:style>
  <w:style w:type="character" w:styleId="afa">
    <w:name w:val="annotation reference"/>
    <w:unhideWhenUsed/>
    <w:rsid w:val="009D19AC"/>
    <w:rPr>
      <w:sz w:val="16"/>
      <w:szCs w:val="16"/>
    </w:rPr>
  </w:style>
  <w:style w:type="character" w:styleId="afb">
    <w:name w:val="Strong"/>
    <w:basedOn w:val="a1"/>
    <w:qFormat/>
    <w:rsid w:val="009D19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7808">
      <w:bodyDiv w:val="1"/>
      <w:marLeft w:val="0"/>
      <w:marRight w:val="0"/>
      <w:marTop w:val="0"/>
      <w:marBottom w:val="0"/>
      <w:divBdr>
        <w:top w:val="none" w:sz="0" w:space="0" w:color="auto"/>
        <w:left w:val="none" w:sz="0" w:space="0" w:color="auto"/>
        <w:bottom w:val="none" w:sz="0" w:space="0" w:color="auto"/>
        <w:right w:val="none" w:sz="0" w:space="0" w:color="auto"/>
      </w:divBdr>
    </w:div>
    <w:div w:id="424232403">
      <w:bodyDiv w:val="1"/>
      <w:marLeft w:val="0"/>
      <w:marRight w:val="0"/>
      <w:marTop w:val="0"/>
      <w:marBottom w:val="0"/>
      <w:divBdr>
        <w:top w:val="none" w:sz="0" w:space="0" w:color="auto"/>
        <w:left w:val="none" w:sz="0" w:space="0" w:color="auto"/>
        <w:bottom w:val="none" w:sz="0" w:space="0" w:color="auto"/>
        <w:right w:val="none" w:sz="0" w:space="0" w:color="auto"/>
      </w:divBdr>
    </w:div>
    <w:div w:id="565647005">
      <w:bodyDiv w:val="1"/>
      <w:marLeft w:val="0"/>
      <w:marRight w:val="0"/>
      <w:marTop w:val="0"/>
      <w:marBottom w:val="0"/>
      <w:divBdr>
        <w:top w:val="none" w:sz="0" w:space="0" w:color="auto"/>
        <w:left w:val="none" w:sz="0" w:space="0" w:color="auto"/>
        <w:bottom w:val="none" w:sz="0" w:space="0" w:color="auto"/>
        <w:right w:val="none" w:sz="0" w:space="0" w:color="auto"/>
      </w:divBdr>
    </w:div>
    <w:div w:id="611714893">
      <w:bodyDiv w:val="1"/>
      <w:marLeft w:val="0"/>
      <w:marRight w:val="0"/>
      <w:marTop w:val="0"/>
      <w:marBottom w:val="0"/>
      <w:divBdr>
        <w:top w:val="none" w:sz="0" w:space="0" w:color="auto"/>
        <w:left w:val="none" w:sz="0" w:space="0" w:color="auto"/>
        <w:bottom w:val="none" w:sz="0" w:space="0" w:color="auto"/>
        <w:right w:val="none" w:sz="0" w:space="0" w:color="auto"/>
      </w:divBdr>
    </w:div>
    <w:div w:id="998339457">
      <w:bodyDiv w:val="1"/>
      <w:marLeft w:val="0"/>
      <w:marRight w:val="0"/>
      <w:marTop w:val="0"/>
      <w:marBottom w:val="0"/>
      <w:divBdr>
        <w:top w:val="none" w:sz="0" w:space="0" w:color="auto"/>
        <w:left w:val="none" w:sz="0" w:space="0" w:color="auto"/>
        <w:bottom w:val="none" w:sz="0" w:space="0" w:color="auto"/>
        <w:right w:val="none" w:sz="0" w:space="0" w:color="auto"/>
      </w:divBdr>
    </w:div>
    <w:div w:id="1015885735">
      <w:bodyDiv w:val="1"/>
      <w:marLeft w:val="0"/>
      <w:marRight w:val="0"/>
      <w:marTop w:val="0"/>
      <w:marBottom w:val="0"/>
      <w:divBdr>
        <w:top w:val="none" w:sz="0" w:space="0" w:color="auto"/>
        <w:left w:val="none" w:sz="0" w:space="0" w:color="auto"/>
        <w:bottom w:val="none" w:sz="0" w:space="0" w:color="auto"/>
        <w:right w:val="none" w:sz="0" w:space="0" w:color="auto"/>
      </w:divBdr>
    </w:div>
    <w:div w:id="2051688428">
      <w:bodyDiv w:val="1"/>
      <w:marLeft w:val="0"/>
      <w:marRight w:val="0"/>
      <w:marTop w:val="0"/>
      <w:marBottom w:val="0"/>
      <w:divBdr>
        <w:top w:val="none" w:sz="0" w:space="0" w:color="auto"/>
        <w:left w:val="none" w:sz="0" w:space="0" w:color="auto"/>
        <w:bottom w:val="none" w:sz="0" w:space="0" w:color="auto"/>
        <w:right w:val="none" w:sz="0" w:space="0" w:color="auto"/>
      </w:divBdr>
    </w:div>
    <w:div w:id="2113091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25"/>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Exts>
</s:customData>
</file>

<file path=customXml/itemProps1.xml><?xml version="1.0" encoding="utf-8"?>
<ds:datastoreItem xmlns:ds="http://schemas.openxmlformats.org/officeDocument/2006/customXml" ds:itemID="{ABC645C2-6407-4E06-B010-BBB21546838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1</Pages>
  <Words>2066</Words>
  <Characters>11781</Characters>
  <Application>Microsoft Office Word</Application>
  <DocSecurity>0</DocSecurity>
  <Lines>98</Lines>
  <Paragraphs>27</Paragraphs>
  <ScaleCrop>false</ScaleCrop>
  <Company/>
  <LinksUpToDate>false</LinksUpToDate>
  <CharactersWithSpaces>13820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CCL</dc:creator>
  <cp:lastModifiedBy>CCL</cp:lastModifiedBy>
  <cp:revision>73</cp:revision>
  <dcterms:created xsi:type="dcterms:W3CDTF">2025-11-05T03:34:00Z</dcterms:created>
  <dcterms:modified xsi:type="dcterms:W3CDTF">2026-05-13T03:48:00Z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eyJoZGlkIjoiN2Y2MDJhMWNmNmYwMmI5MjUzNGQ1NTNhMWUzNWEyNDAiLCJ1c2VySWQiOiIzNTAwMTQzMjkifQ==</vt:lpwstr>
  </property>
  <property fmtid="{D5CDD505-2E9C-101B-9397-08002B2CF9AE}" pid="4" name="ICV">
    <vt:lpwstr>9530B7FC5FCF4671BF98442167EDE7CB_12</vt:lpwstr>
  </property>
</Properties>
</file>