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B4" w:rsidRPr="00861473" w:rsidRDefault="00B64AB4" w:rsidP="00B64AB4">
      <w:pPr>
        <w:jc w:val="center"/>
        <w:rPr>
          <w:rFonts w:ascii="微软雅黑" w:eastAsia="微软雅黑" w:hAnsi="微软雅黑"/>
          <w:sz w:val="52"/>
        </w:rPr>
      </w:pPr>
      <w:r>
        <w:rPr>
          <w:rFonts w:ascii="微软雅黑" w:eastAsia="微软雅黑" w:hAnsi="微软雅黑" w:hint="eastAsia"/>
          <w:sz w:val="52"/>
        </w:rPr>
        <w:t>上海</w:t>
      </w:r>
      <w:r w:rsidRPr="00861473">
        <w:rPr>
          <w:rFonts w:ascii="微软雅黑" w:eastAsia="微软雅黑" w:hAnsi="微软雅黑" w:hint="eastAsia"/>
          <w:sz w:val="52"/>
        </w:rPr>
        <w:t>港海运冷藏货运代理招标</w:t>
      </w:r>
    </w:p>
    <w:p w:rsidR="00B64AB4" w:rsidRPr="00775627" w:rsidRDefault="00B64AB4" w:rsidP="00B64AB4">
      <w:pPr>
        <w:spacing w:line="360" w:lineRule="auto"/>
        <w:jc w:val="center"/>
        <w:rPr>
          <w:rFonts w:ascii="微软雅黑" w:eastAsia="微软雅黑" w:hAnsi="微软雅黑" w:hint="eastAsia"/>
          <w:b/>
          <w:color w:val="000000"/>
          <w:sz w:val="48"/>
          <w:szCs w:val="48"/>
        </w:rPr>
      </w:pPr>
    </w:p>
    <w:p w:rsidR="00B64AB4" w:rsidRPr="00775627" w:rsidRDefault="009E28CE" w:rsidP="00B64AB4">
      <w:pPr>
        <w:jc w:val="center"/>
        <w:rPr>
          <w:rFonts w:ascii="微软雅黑" w:eastAsia="微软雅黑" w:hAnsi="微软雅黑" w:hint="eastAsia"/>
          <w:b/>
          <w:color w:val="000000"/>
          <w:sz w:val="24"/>
          <w:szCs w:val="24"/>
        </w:rPr>
      </w:pPr>
      <w:r>
        <w:rPr>
          <w:rFonts w:ascii="微软雅黑" w:eastAsia="微软雅黑" w:hAnsi="微软雅黑" w:hint="eastAsia"/>
          <w:sz w:val="48"/>
          <w:szCs w:val="72"/>
        </w:rPr>
        <w:t>招标公告</w:t>
      </w:r>
    </w:p>
    <w:p w:rsidR="00B64AB4" w:rsidRPr="00775627" w:rsidRDefault="00B64AB4" w:rsidP="00B64AB4">
      <w:pPr>
        <w:jc w:val="center"/>
        <w:rPr>
          <w:rFonts w:ascii="微软雅黑" w:eastAsia="微软雅黑" w:hAnsi="微软雅黑" w:hint="eastAsia"/>
          <w:color w:val="000000"/>
          <w:sz w:val="32"/>
        </w:rPr>
      </w:pPr>
      <w:r w:rsidRPr="00775627">
        <w:rPr>
          <w:rFonts w:ascii="微软雅黑" w:eastAsia="微软雅黑" w:hAnsi="微软雅黑" w:hint="eastAsia"/>
          <w:color w:val="000000"/>
          <w:sz w:val="32"/>
        </w:rPr>
        <w:t>郑思念招标</w:t>
      </w:r>
      <w:r>
        <w:rPr>
          <w:rFonts w:ascii="微软雅黑" w:eastAsia="微软雅黑" w:hAnsi="微软雅黑" w:hint="eastAsia"/>
          <w:color w:val="000000"/>
          <w:sz w:val="32"/>
        </w:rPr>
        <w:t>[2020</w:t>
      </w:r>
      <w:r w:rsidRPr="00775627">
        <w:rPr>
          <w:rFonts w:ascii="微软雅黑" w:eastAsia="微软雅黑" w:hAnsi="微软雅黑" w:hint="eastAsia"/>
          <w:color w:val="000000"/>
          <w:sz w:val="32"/>
        </w:rPr>
        <w:t>]第</w:t>
      </w:r>
      <w:r>
        <w:rPr>
          <w:rFonts w:ascii="微软雅黑" w:eastAsia="微软雅黑" w:hAnsi="微软雅黑" w:hint="eastAsia"/>
          <w:color w:val="000000"/>
          <w:sz w:val="32"/>
        </w:rPr>
        <w:t>65</w:t>
      </w:r>
      <w:r w:rsidRPr="00775627">
        <w:rPr>
          <w:rFonts w:ascii="微软雅黑" w:eastAsia="微软雅黑" w:hAnsi="微软雅黑" w:hint="eastAsia"/>
          <w:color w:val="000000"/>
          <w:sz w:val="32"/>
        </w:rPr>
        <w:t>号</w:t>
      </w:r>
    </w:p>
    <w:p w:rsidR="00B64AB4" w:rsidRPr="00775627" w:rsidRDefault="00B64AB4" w:rsidP="00B64AB4">
      <w:pPr>
        <w:jc w:val="center"/>
        <w:rPr>
          <w:rFonts w:ascii="微软雅黑" w:eastAsia="微软雅黑" w:hAnsi="微软雅黑" w:hint="eastAsia"/>
          <w:color w:val="000000"/>
          <w:sz w:val="32"/>
        </w:rPr>
      </w:pPr>
    </w:p>
    <w:p w:rsidR="00B64AB4" w:rsidRPr="00775627" w:rsidRDefault="00B64AB4" w:rsidP="00B64AB4">
      <w:pPr>
        <w:rPr>
          <w:rFonts w:ascii="微软雅黑" w:eastAsia="微软雅黑" w:hAnsi="微软雅黑" w:hint="eastAsia"/>
          <w:color w:val="000000"/>
          <w:sz w:val="32"/>
        </w:rPr>
      </w:pPr>
    </w:p>
    <w:p w:rsidR="00B64AB4" w:rsidRPr="00775627" w:rsidRDefault="00B64AB4" w:rsidP="00B64AB4">
      <w:pPr>
        <w:rPr>
          <w:rFonts w:ascii="微软雅黑" w:eastAsia="微软雅黑" w:hAnsi="微软雅黑" w:hint="eastAsia"/>
          <w:color w:val="000000"/>
          <w:sz w:val="32"/>
        </w:rPr>
      </w:pPr>
    </w:p>
    <w:p w:rsidR="00B64AB4" w:rsidRPr="00775627" w:rsidRDefault="00B64AB4" w:rsidP="00B64AB4">
      <w:pPr>
        <w:rPr>
          <w:rFonts w:ascii="微软雅黑" w:eastAsia="微软雅黑" w:hAnsi="微软雅黑" w:hint="eastAsia"/>
          <w:color w:val="000000"/>
          <w:sz w:val="32"/>
        </w:rPr>
      </w:pPr>
    </w:p>
    <w:p w:rsidR="00B64AB4" w:rsidRPr="00775627" w:rsidRDefault="00B64AB4" w:rsidP="00B64AB4">
      <w:pPr>
        <w:rPr>
          <w:rFonts w:ascii="微软雅黑" w:eastAsia="微软雅黑" w:hAnsi="微软雅黑" w:hint="eastAsia"/>
          <w:color w:val="000000"/>
          <w:sz w:val="32"/>
        </w:rPr>
      </w:pPr>
    </w:p>
    <w:p w:rsidR="00B64AB4" w:rsidRPr="00775627" w:rsidRDefault="00B64AB4" w:rsidP="00B64AB4">
      <w:pPr>
        <w:rPr>
          <w:rFonts w:ascii="微软雅黑" w:eastAsia="微软雅黑" w:hAnsi="微软雅黑" w:hint="eastAsia"/>
          <w:color w:val="000000"/>
          <w:sz w:val="32"/>
        </w:rPr>
      </w:pPr>
    </w:p>
    <w:p w:rsidR="00B64AB4" w:rsidRPr="00775627" w:rsidRDefault="00B64AB4" w:rsidP="00B64AB4">
      <w:pPr>
        <w:jc w:val="center"/>
        <w:rPr>
          <w:rFonts w:ascii="微软雅黑" w:eastAsia="微软雅黑" w:hAnsi="微软雅黑" w:hint="eastAsia"/>
          <w:color w:val="000000"/>
          <w:sz w:val="32"/>
        </w:rPr>
      </w:pPr>
    </w:p>
    <w:p w:rsidR="00B64AB4" w:rsidRPr="00775627" w:rsidRDefault="00B64AB4" w:rsidP="00B64AB4">
      <w:pPr>
        <w:snapToGrid w:val="0"/>
        <w:spacing w:line="360" w:lineRule="auto"/>
        <w:ind w:leftChars="262" w:left="524" w:firstLineChars="300" w:firstLine="900"/>
        <w:rPr>
          <w:rFonts w:ascii="微软雅黑" w:eastAsia="微软雅黑" w:hAnsi="微软雅黑" w:hint="eastAsia"/>
          <w:b/>
          <w:color w:val="000000"/>
          <w:sz w:val="30"/>
          <w:szCs w:val="30"/>
          <w:u w:val="single"/>
        </w:rPr>
      </w:pPr>
      <w:r w:rsidRPr="00775627">
        <w:rPr>
          <w:rFonts w:ascii="微软雅黑" w:eastAsia="微软雅黑" w:hAnsi="微软雅黑" w:hint="eastAsia"/>
          <w:b/>
          <w:color w:val="000000"/>
          <w:sz w:val="30"/>
          <w:szCs w:val="30"/>
        </w:rPr>
        <w:t>项目名称:</w:t>
      </w:r>
      <w:r w:rsidRPr="00775627">
        <w:rPr>
          <w:rFonts w:ascii="微软雅黑" w:eastAsia="微软雅黑" w:hAnsi="微软雅黑" w:hint="eastAsia"/>
        </w:rPr>
        <w:t xml:space="preserve"> </w:t>
      </w:r>
      <w:r>
        <w:rPr>
          <w:rFonts w:ascii="微软雅黑" w:eastAsia="微软雅黑" w:hAnsi="微软雅黑" w:hint="eastAsia"/>
          <w:b/>
          <w:color w:val="000000"/>
          <w:sz w:val="30"/>
          <w:szCs w:val="30"/>
          <w:u w:val="single"/>
        </w:rPr>
        <w:t>上海</w:t>
      </w:r>
      <w:r w:rsidRPr="00775627">
        <w:rPr>
          <w:rFonts w:ascii="微软雅黑" w:eastAsia="微软雅黑" w:hAnsi="微软雅黑" w:hint="eastAsia"/>
          <w:b/>
          <w:color w:val="000000"/>
          <w:sz w:val="30"/>
          <w:szCs w:val="30"/>
          <w:u w:val="single"/>
        </w:rPr>
        <w:t>港海运冷藏货运代理招标项目</w:t>
      </w:r>
    </w:p>
    <w:p w:rsidR="00B64AB4" w:rsidRPr="00775627" w:rsidRDefault="00B64AB4" w:rsidP="00B64AB4">
      <w:pPr>
        <w:snapToGrid w:val="0"/>
        <w:spacing w:line="360" w:lineRule="auto"/>
        <w:ind w:leftChars="262" w:left="524" w:firstLineChars="300" w:firstLine="900"/>
        <w:rPr>
          <w:rFonts w:ascii="微软雅黑" w:eastAsia="微软雅黑" w:hAnsi="微软雅黑" w:hint="eastAsia"/>
          <w:b/>
          <w:color w:val="000000"/>
          <w:sz w:val="30"/>
          <w:szCs w:val="30"/>
          <w:u w:val="single"/>
        </w:rPr>
      </w:pPr>
      <w:r w:rsidRPr="00775627">
        <w:rPr>
          <w:rFonts w:ascii="微软雅黑" w:eastAsia="微软雅黑" w:hAnsi="微软雅黑" w:hint="eastAsia"/>
          <w:b/>
          <w:color w:val="000000"/>
          <w:sz w:val="30"/>
          <w:szCs w:val="30"/>
        </w:rPr>
        <w:t>招标人:</w:t>
      </w:r>
      <w:r w:rsidRPr="00775627">
        <w:rPr>
          <w:rFonts w:ascii="微软雅黑" w:eastAsia="微软雅黑" w:hAnsi="微软雅黑" w:hint="eastAsia"/>
        </w:rPr>
        <w:t xml:space="preserve"> </w:t>
      </w:r>
      <w:r w:rsidRPr="00775627">
        <w:rPr>
          <w:rFonts w:ascii="微软雅黑" w:eastAsia="微软雅黑" w:hAnsi="微软雅黑" w:hint="eastAsia"/>
          <w:b/>
          <w:color w:val="000000"/>
          <w:sz w:val="30"/>
          <w:szCs w:val="30"/>
          <w:u w:val="single"/>
        </w:rPr>
        <w:t>郑州思念食品有限公司</w:t>
      </w:r>
    </w:p>
    <w:p w:rsidR="00B64AB4" w:rsidRPr="00775627" w:rsidRDefault="00B64AB4" w:rsidP="00B64AB4">
      <w:pPr>
        <w:snapToGrid w:val="0"/>
        <w:spacing w:line="360" w:lineRule="auto"/>
        <w:jc w:val="center"/>
        <w:rPr>
          <w:rFonts w:ascii="微软雅黑" w:eastAsia="微软雅黑" w:hAnsi="微软雅黑" w:hint="eastAsia"/>
          <w:b/>
          <w:sz w:val="30"/>
          <w:szCs w:val="30"/>
        </w:rPr>
      </w:pPr>
    </w:p>
    <w:p w:rsidR="00B64AB4" w:rsidRPr="00775627" w:rsidRDefault="00B64AB4" w:rsidP="00B64AB4">
      <w:pPr>
        <w:snapToGrid w:val="0"/>
        <w:spacing w:line="360" w:lineRule="auto"/>
        <w:jc w:val="center"/>
        <w:rPr>
          <w:rFonts w:ascii="微软雅黑" w:eastAsia="微软雅黑" w:hAnsi="微软雅黑" w:hint="eastAsia"/>
          <w:b/>
          <w:sz w:val="30"/>
          <w:szCs w:val="30"/>
        </w:rPr>
      </w:pPr>
    </w:p>
    <w:p w:rsidR="00B64AB4" w:rsidRPr="00775627" w:rsidRDefault="00B64AB4" w:rsidP="00B64AB4">
      <w:pPr>
        <w:snapToGrid w:val="0"/>
        <w:spacing w:line="360" w:lineRule="auto"/>
        <w:jc w:val="center"/>
        <w:rPr>
          <w:rFonts w:ascii="微软雅黑" w:eastAsia="微软雅黑" w:hAnsi="微软雅黑" w:hint="eastAsia"/>
          <w:b/>
          <w:sz w:val="30"/>
          <w:szCs w:val="30"/>
        </w:rPr>
      </w:pPr>
    </w:p>
    <w:p w:rsidR="00B64AB4" w:rsidRPr="00775627" w:rsidRDefault="00B64AB4" w:rsidP="00B64AB4">
      <w:pPr>
        <w:snapToGrid w:val="0"/>
        <w:spacing w:line="360" w:lineRule="auto"/>
        <w:rPr>
          <w:rFonts w:ascii="微软雅黑" w:eastAsia="微软雅黑" w:hAnsi="微软雅黑" w:hint="eastAsia"/>
          <w:b/>
          <w:sz w:val="30"/>
          <w:szCs w:val="30"/>
        </w:rPr>
      </w:pPr>
    </w:p>
    <w:p w:rsidR="00B64AB4" w:rsidRDefault="00B64AB4" w:rsidP="00DE2D98">
      <w:pPr>
        <w:snapToGrid w:val="0"/>
        <w:spacing w:line="360" w:lineRule="auto"/>
        <w:rPr>
          <w:rFonts w:ascii="微软雅黑" w:eastAsia="微软雅黑" w:hAnsi="微软雅黑" w:hint="eastAsia"/>
          <w:sz w:val="21"/>
          <w:szCs w:val="21"/>
        </w:rPr>
      </w:pPr>
    </w:p>
    <w:p w:rsidR="009E28CE" w:rsidRPr="00775627" w:rsidRDefault="009E28CE" w:rsidP="00DE2D98">
      <w:pPr>
        <w:snapToGrid w:val="0"/>
        <w:spacing w:line="360" w:lineRule="auto"/>
        <w:rPr>
          <w:rFonts w:ascii="微软雅黑" w:eastAsia="微软雅黑" w:hAnsi="微软雅黑" w:hint="eastAsia"/>
          <w:sz w:val="21"/>
          <w:szCs w:val="21"/>
        </w:rPr>
      </w:pPr>
      <w:bookmarkStart w:id="0" w:name="_GoBack"/>
      <w:bookmarkEnd w:id="0"/>
    </w:p>
    <w:p w:rsidR="00B64AB4" w:rsidRPr="00DE2D98" w:rsidRDefault="00B64AB4" w:rsidP="00B64AB4">
      <w:pPr>
        <w:pStyle w:val="1"/>
        <w:rPr>
          <w:rFonts w:ascii="微软雅黑" w:eastAsia="微软雅黑" w:hAnsi="微软雅黑"/>
          <w:sz w:val="32"/>
          <w:szCs w:val="32"/>
        </w:rPr>
      </w:pPr>
      <w:bookmarkStart w:id="1" w:name="_Toc515996772"/>
      <w:bookmarkStart w:id="2" w:name="_Toc45787168"/>
      <w:r w:rsidRPr="00DE2D98">
        <w:rPr>
          <w:rFonts w:ascii="微软雅黑" w:eastAsia="微软雅黑" w:hAnsi="微软雅黑"/>
          <w:sz w:val="32"/>
          <w:szCs w:val="32"/>
        </w:rPr>
        <w:lastRenderedPageBreak/>
        <w:t>第一章 </w:t>
      </w:r>
      <w:bookmarkEnd w:id="1"/>
      <w:r w:rsidRPr="00DE2D98">
        <w:rPr>
          <w:rFonts w:ascii="微软雅黑" w:eastAsia="微软雅黑" w:hAnsi="微软雅黑"/>
          <w:sz w:val="32"/>
          <w:szCs w:val="32"/>
        </w:rPr>
        <w:t>招标公告</w:t>
      </w:r>
      <w:bookmarkStart w:id="3" w:name="_Toc280023497"/>
      <w:bookmarkStart w:id="4" w:name="_Toc277686475"/>
      <w:bookmarkStart w:id="5" w:name="_Toc274648724"/>
      <w:bookmarkStart w:id="6" w:name="_Toc273182032"/>
      <w:bookmarkStart w:id="7" w:name="_Toc266527370"/>
      <w:bookmarkStart w:id="8" w:name="_Toc266085014"/>
      <w:bookmarkStart w:id="9" w:name="_Toc262203368"/>
      <w:bookmarkEnd w:id="2"/>
      <w:bookmarkEnd w:id="3"/>
      <w:bookmarkEnd w:id="4"/>
      <w:bookmarkEnd w:id="5"/>
      <w:bookmarkEnd w:id="6"/>
      <w:bookmarkEnd w:id="7"/>
      <w:bookmarkEnd w:id="8"/>
      <w:bookmarkEnd w:id="9"/>
    </w:p>
    <w:p w:rsidR="00B64AB4" w:rsidRPr="00DE2D98" w:rsidRDefault="00B64AB4" w:rsidP="00B64AB4">
      <w:pPr>
        <w:spacing w:before="100" w:beforeAutospacing="1" w:after="100" w:afterAutospacing="1"/>
        <w:rPr>
          <w:rFonts w:ascii="微软雅黑" w:eastAsia="微软雅黑" w:hAnsi="微软雅黑" w:cs="Arial"/>
          <w:b/>
          <w:bCs/>
          <w:color w:val="000000"/>
          <w:sz w:val="21"/>
          <w:szCs w:val="21"/>
          <w:u w:val="single"/>
        </w:rPr>
      </w:pPr>
      <w:r w:rsidRPr="00DE2D98">
        <w:rPr>
          <w:rFonts w:ascii="微软雅黑" w:eastAsia="微软雅黑" w:hAnsi="微软雅黑" w:cs="Arial"/>
          <w:color w:val="000000"/>
          <w:sz w:val="21"/>
          <w:szCs w:val="21"/>
        </w:rPr>
        <w:t>郑州思念食品有限公司招标组根据公司招标要求，就</w:t>
      </w:r>
      <w:r w:rsidRPr="00DE2D98">
        <w:rPr>
          <w:rFonts w:ascii="微软雅黑" w:eastAsia="微软雅黑" w:hAnsi="微软雅黑" w:cs="Arial"/>
          <w:b/>
          <w:bCs/>
          <w:color w:val="000000"/>
          <w:sz w:val="21"/>
          <w:szCs w:val="21"/>
          <w:u w:val="single"/>
        </w:rPr>
        <w:t>上海港海运冷藏货运代理招标项目</w:t>
      </w:r>
      <w:r w:rsidRPr="00DE2D98">
        <w:rPr>
          <w:rFonts w:ascii="微软雅黑" w:eastAsia="微软雅黑" w:hAnsi="微软雅黑" w:cs="Arial"/>
          <w:color w:val="000000"/>
          <w:sz w:val="21"/>
          <w:szCs w:val="21"/>
        </w:rPr>
        <w:t>进行公开招标，现将招标事宜通知如下：</w:t>
      </w:r>
    </w:p>
    <w:p w:rsidR="00B64AB4" w:rsidRPr="00DE2D98" w:rsidRDefault="00B64AB4" w:rsidP="00B64AB4">
      <w:pPr>
        <w:pStyle w:val="2"/>
        <w:rPr>
          <w:rFonts w:ascii="微软雅黑" w:eastAsia="微软雅黑" w:hAnsi="微软雅黑" w:cs="Times New Roman"/>
          <w:sz w:val="24"/>
          <w:szCs w:val="28"/>
        </w:rPr>
      </w:pPr>
      <w:bookmarkStart w:id="10" w:name="_Toc45787169"/>
      <w:r w:rsidRPr="00DE2D98">
        <w:rPr>
          <w:rFonts w:ascii="微软雅黑" w:eastAsia="微软雅黑" w:hAnsi="微软雅黑"/>
          <w:sz w:val="24"/>
          <w:szCs w:val="28"/>
        </w:rPr>
        <w:t>一、  招标范围：</w:t>
      </w:r>
      <w:r w:rsidRPr="00DE2D98">
        <w:rPr>
          <w:rFonts w:ascii="微软雅黑" w:eastAsia="微软雅黑" w:hAnsi="微软雅黑" w:cs="Arial" w:hint="eastAsia"/>
          <w:color w:val="000000"/>
          <w:sz w:val="24"/>
          <w:szCs w:val="28"/>
          <w:lang w:eastAsia="x-none"/>
        </w:rPr>
        <w:t>上海</w:t>
      </w:r>
      <w:r w:rsidRPr="00DE2D98">
        <w:rPr>
          <w:rFonts w:ascii="微软雅黑" w:eastAsia="微软雅黑" w:hAnsi="微软雅黑" w:cs="Arial"/>
          <w:color w:val="000000"/>
          <w:sz w:val="24"/>
          <w:szCs w:val="28"/>
        </w:rPr>
        <w:t>港海运冷藏货运代理招标项目</w:t>
      </w:r>
      <w:r w:rsidRPr="00DE2D98">
        <w:rPr>
          <w:rFonts w:ascii="微软雅黑" w:eastAsia="微软雅黑" w:hAnsi="微软雅黑" w:cs="Arial"/>
          <w:bCs w:val="0"/>
          <w:color w:val="000000"/>
          <w:sz w:val="24"/>
          <w:szCs w:val="28"/>
        </w:rPr>
        <w:t>（详见第三章招标要求）</w:t>
      </w:r>
      <w:bookmarkEnd w:id="10"/>
    </w:p>
    <w:p w:rsidR="00B64AB4" w:rsidRPr="00DE2D98" w:rsidRDefault="00B64AB4" w:rsidP="00B64AB4">
      <w:pPr>
        <w:pStyle w:val="2"/>
        <w:rPr>
          <w:rFonts w:ascii="微软雅黑" w:eastAsia="微软雅黑" w:hAnsi="微软雅黑"/>
          <w:sz w:val="24"/>
          <w:szCs w:val="28"/>
        </w:rPr>
      </w:pPr>
      <w:bookmarkStart w:id="11" w:name="_Toc45787170"/>
      <w:r w:rsidRPr="00DE2D98">
        <w:rPr>
          <w:rFonts w:ascii="微软雅黑" w:eastAsia="微软雅黑" w:hAnsi="微软雅黑"/>
          <w:sz w:val="24"/>
          <w:szCs w:val="28"/>
        </w:rPr>
        <w:t>二、投标方资格（详见第三章招标要求）</w:t>
      </w:r>
      <w:bookmarkEnd w:id="11"/>
    </w:p>
    <w:p w:rsidR="00B64AB4" w:rsidRPr="00DE2D98" w:rsidRDefault="00B64AB4" w:rsidP="00B64AB4">
      <w:pPr>
        <w:pStyle w:val="2"/>
        <w:rPr>
          <w:rFonts w:ascii="微软雅黑" w:eastAsia="微软雅黑" w:hAnsi="微软雅黑"/>
          <w:sz w:val="24"/>
          <w:szCs w:val="28"/>
        </w:rPr>
      </w:pPr>
      <w:bookmarkStart w:id="12" w:name="_Toc45787171"/>
      <w:r w:rsidRPr="00DE2D98">
        <w:rPr>
          <w:rFonts w:ascii="微软雅黑" w:eastAsia="微软雅黑" w:hAnsi="微软雅黑"/>
          <w:sz w:val="24"/>
          <w:szCs w:val="28"/>
        </w:rPr>
        <w:t>三、标书取得时间：</w:t>
      </w:r>
      <w:bookmarkEnd w:id="12"/>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20</w:t>
      </w:r>
      <w:r w:rsidRPr="00DE2D98">
        <w:rPr>
          <w:rFonts w:ascii="微软雅黑" w:eastAsia="微软雅黑" w:hAnsi="微软雅黑" w:cs="Arial" w:hint="eastAsia"/>
          <w:color w:val="000000"/>
          <w:sz w:val="21"/>
          <w:szCs w:val="21"/>
        </w:rPr>
        <w:t>20</w:t>
      </w:r>
      <w:r w:rsidRPr="00DE2D98">
        <w:rPr>
          <w:rFonts w:ascii="微软雅黑" w:eastAsia="微软雅黑" w:hAnsi="微软雅黑" w:cs="Arial"/>
          <w:color w:val="000000"/>
          <w:sz w:val="21"/>
          <w:szCs w:val="21"/>
        </w:rPr>
        <w:t>年</w:t>
      </w:r>
      <w:r w:rsidRPr="00DE2D98">
        <w:rPr>
          <w:rFonts w:ascii="微软雅黑" w:eastAsia="微软雅黑" w:hAnsi="微软雅黑" w:cs="Arial" w:hint="eastAsia"/>
          <w:color w:val="000000"/>
          <w:sz w:val="21"/>
          <w:szCs w:val="21"/>
        </w:rPr>
        <w:t>7</w:t>
      </w:r>
      <w:r w:rsidRPr="00DE2D98">
        <w:rPr>
          <w:rFonts w:ascii="微软雅黑" w:eastAsia="微软雅黑" w:hAnsi="微软雅黑" w:cs="Arial"/>
          <w:color w:val="000000"/>
          <w:sz w:val="21"/>
          <w:szCs w:val="21"/>
        </w:rPr>
        <w:t>月</w:t>
      </w:r>
      <w:r w:rsidRPr="00DE2D98">
        <w:rPr>
          <w:rFonts w:ascii="微软雅黑" w:eastAsia="微软雅黑" w:hAnsi="微软雅黑" w:cs="Arial" w:hint="eastAsia"/>
          <w:color w:val="000000"/>
          <w:sz w:val="21"/>
          <w:szCs w:val="21"/>
        </w:rPr>
        <w:t>16</w:t>
      </w:r>
      <w:r w:rsidRPr="00DE2D98">
        <w:rPr>
          <w:rFonts w:ascii="微软雅黑" w:eastAsia="微软雅黑" w:hAnsi="微软雅黑" w:cs="Arial"/>
          <w:color w:val="000000"/>
          <w:sz w:val="21"/>
          <w:szCs w:val="21"/>
        </w:rPr>
        <w:t>日—20</w:t>
      </w:r>
      <w:r w:rsidRPr="00DE2D98">
        <w:rPr>
          <w:rFonts w:ascii="微软雅黑" w:eastAsia="微软雅黑" w:hAnsi="微软雅黑" w:cs="Arial" w:hint="eastAsia"/>
          <w:color w:val="000000"/>
          <w:sz w:val="21"/>
          <w:szCs w:val="21"/>
        </w:rPr>
        <w:t>20</w:t>
      </w:r>
      <w:r w:rsidRPr="00DE2D98">
        <w:rPr>
          <w:rFonts w:ascii="微软雅黑" w:eastAsia="微软雅黑" w:hAnsi="微软雅黑" w:cs="Arial"/>
          <w:color w:val="000000"/>
          <w:sz w:val="21"/>
          <w:szCs w:val="21"/>
        </w:rPr>
        <w:t>年</w:t>
      </w:r>
      <w:r w:rsidRPr="00DE2D98">
        <w:rPr>
          <w:rFonts w:ascii="微软雅黑" w:eastAsia="微软雅黑" w:hAnsi="微软雅黑" w:cs="Arial" w:hint="eastAsia"/>
          <w:color w:val="000000"/>
          <w:sz w:val="21"/>
          <w:szCs w:val="21"/>
        </w:rPr>
        <w:t>7</w:t>
      </w:r>
      <w:r w:rsidRPr="00DE2D98">
        <w:rPr>
          <w:rFonts w:ascii="微软雅黑" w:eastAsia="微软雅黑" w:hAnsi="微软雅黑" w:cs="Arial"/>
          <w:color w:val="000000"/>
          <w:sz w:val="21"/>
          <w:szCs w:val="21"/>
        </w:rPr>
        <w:t>月</w:t>
      </w:r>
      <w:r w:rsidRPr="00DE2D98">
        <w:rPr>
          <w:rFonts w:ascii="微软雅黑" w:eastAsia="微软雅黑" w:hAnsi="微软雅黑" w:cs="Arial" w:hint="eastAsia"/>
          <w:color w:val="000000"/>
          <w:sz w:val="21"/>
          <w:szCs w:val="21"/>
        </w:rPr>
        <w:t>29</w:t>
      </w:r>
      <w:r w:rsidRPr="00DE2D98">
        <w:rPr>
          <w:rFonts w:ascii="微软雅黑" w:eastAsia="微软雅黑" w:hAnsi="微软雅黑" w:cs="Arial"/>
          <w:color w:val="000000"/>
          <w:sz w:val="21"/>
          <w:szCs w:val="21"/>
        </w:rPr>
        <w:t>日</w:t>
      </w:r>
    </w:p>
    <w:p w:rsidR="00B64AB4" w:rsidRPr="00DE2D98" w:rsidRDefault="00B64AB4" w:rsidP="00B64AB4">
      <w:pPr>
        <w:pStyle w:val="2"/>
        <w:rPr>
          <w:rFonts w:ascii="微软雅黑" w:eastAsia="微软雅黑" w:hAnsi="微软雅黑"/>
          <w:sz w:val="24"/>
          <w:szCs w:val="28"/>
        </w:rPr>
      </w:pPr>
      <w:bookmarkStart w:id="13" w:name="_Toc45787172"/>
      <w:r w:rsidRPr="00DE2D98">
        <w:rPr>
          <w:rFonts w:ascii="微软雅黑" w:eastAsia="微软雅黑" w:hAnsi="微软雅黑"/>
          <w:sz w:val="24"/>
          <w:szCs w:val="28"/>
        </w:rPr>
        <w:t>四、报名地点</w:t>
      </w:r>
      <w:bookmarkEnd w:id="13"/>
    </w:p>
    <w:p w:rsidR="00B64AB4" w:rsidRPr="00DE2D98" w:rsidRDefault="00B64AB4" w:rsidP="00DE2D98">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hint="eastAsia"/>
          <w:color w:val="000000"/>
          <w:sz w:val="21"/>
          <w:szCs w:val="21"/>
        </w:rPr>
        <w:t>1. 现场报名：</w:t>
      </w:r>
      <w:r w:rsidRPr="00DE2D98">
        <w:rPr>
          <w:rFonts w:ascii="微软雅黑" w:eastAsia="微软雅黑" w:hAnsi="微软雅黑" w:cs="Arial"/>
          <w:color w:val="000000"/>
          <w:sz w:val="21"/>
          <w:szCs w:val="21"/>
        </w:rPr>
        <w:t>每天上午9时00分至12时00分，下午14时00分至17时00（节假日除外）到郑州思念食品有限公司招标组（地址：河南省郑州市惠济区英才街15号研发楼313室）、或当地（详见开标地址）办理报名事宜并获取招标文件，报名时需持营业执照原件及复印件加盖公章、</w:t>
      </w:r>
      <w:r w:rsidRPr="00DE2D98">
        <w:rPr>
          <w:rFonts w:ascii="微软雅黑" w:eastAsia="微软雅黑" w:hAnsi="微软雅黑" w:cs="Arial" w:hint="eastAsia"/>
          <w:color w:val="000000"/>
          <w:sz w:val="21"/>
          <w:szCs w:val="21"/>
        </w:rPr>
        <w:t>资质证书</w:t>
      </w:r>
      <w:r w:rsidRPr="00DE2D98">
        <w:rPr>
          <w:rFonts w:ascii="微软雅黑" w:eastAsia="微软雅黑" w:hAnsi="微软雅黑" w:cs="Arial"/>
          <w:color w:val="000000"/>
          <w:sz w:val="21"/>
          <w:szCs w:val="21"/>
        </w:rPr>
        <w:t>复印件加盖公章</w:t>
      </w:r>
      <w:r w:rsidRPr="00DE2D98">
        <w:rPr>
          <w:rFonts w:ascii="微软雅黑" w:eastAsia="微软雅黑" w:hAnsi="微软雅黑" w:cs="Arial" w:hint="eastAsia"/>
          <w:color w:val="000000"/>
          <w:sz w:val="21"/>
          <w:szCs w:val="21"/>
        </w:rPr>
        <w:t>；</w:t>
      </w:r>
    </w:p>
    <w:p w:rsidR="00B64AB4" w:rsidRPr="00DE2D98" w:rsidRDefault="00B64AB4" w:rsidP="00DE2D98">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hint="eastAsia"/>
          <w:color w:val="000000"/>
          <w:sz w:val="21"/>
          <w:szCs w:val="21"/>
        </w:rPr>
        <w:t>2. 邮件报名：发送电子版公司资质类文件至邮箱 liuling@synear.com</w:t>
      </w:r>
    </w:p>
    <w:p w:rsidR="00B64AB4" w:rsidRPr="00DE2D98" w:rsidRDefault="00B64AB4" w:rsidP="00B64AB4">
      <w:pPr>
        <w:spacing w:before="100" w:beforeAutospacing="1" w:after="100" w:afterAutospacing="1" w:line="240" w:lineRule="atLeast"/>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报名联系人及联系电话：刘</w:t>
      </w:r>
      <w:r w:rsidRPr="00DE2D98">
        <w:rPr>
          <w:rFonts w:ascii="微软雅黑" w:eastAsia="微软雅黑" w:hAnsi="微软雅黑" w:cs="Arial" w:hint="eastAsia"/>
          <w:color w:val="000000"/>
          <w:sz w:val="21"/>
          <w:szCs w:val="21"/>
        </w:rPr>
        <w:t xml:space="preserve">女士 </w:t>
      </w:r>
      <w:r w:rsidRPr="00DE2D98">
        <w:rPr>
          <w:rFonts w:ascii="微软雅黑" w:eastAsia="微软雅黑" w:hAnsi="微软雅黑" w:cs="Arial"/>
          <w:color w:val="000000"/>
          <w:sz w:val="21"/>
          <w:szCs w:val="21"/>
        </w:rPr>
        <w:t>0371-5697856</w:t>
      </w:r>
      <w:r w:rsidRPr="00DE2D98">
        <w:rPr>
          <w:rFonts w:ascii="微软雅黑" w:eastAsia="微软雅黑" w:hAnsi="微软雅黑" w:cs="Arial" w:hint="eastAsia"/>
          <w:color w:val="000000"/>
          <w:sz w:val="21"/>
          <w:szCs w:val="21"/>
        </w:rPr>
        <w:t>0</w:t>
      </w:r>
      <w:r w:rsidRPr="00DE2D98">
        <w:rPr>
          <w:rFonts w:ascii="微软雅黑" w:eastAsia="微软雅黑" w:hAnsi="微软雅黑" w:cs="Arial"/>
          <w:color w:val="000000"/>
          <w:sz w:val="21"/>
          <w:szCs w:val="21"/>
        </w:rPr>
        <w:t xml:space="preserve">  </w:t>
      </w:r>
    </w:p>
    <w:p w:rsidR="00B64AB4" w:rsidRPr="00DE2D98" w:rsidRDefault="00B64AB4" w:rsidP="00B64AB4">
      <w:pPr>
        <w:pStyle w:val="2"/>
        <w:rPr>
          <w:rFonts w:ascii="微软雅黑" w:eastAsia="微软雅黑" w:hAnsi="微软雅黑"/>
          <w:sz w:val="24"/>
          <w:szCs w:val="28"/>
        </w:rPr>
      </w:pPr>
      <w:bookmarkStart w:id="14" w:name="_Toc45787173"/>
      <w:r w:rsidRPr="00DE2D98">
        <w:rPr>
          <w:rFonts w:ascii="微软雅黑" w:eastAsia="微软雅黑" w:hAnsi="微软雅黑"/>
          <w:sz w:val="24"/>
          <w:szCs w:val="28"/>
        </w:rPr>
        <w:t>五、投标保证金：</w:t>
      </w:r>
      <w:bookmarkEnd w:id="14"/>
    </w:p>
    <w:p w:rsidR="00B64AB4" w:rsidRPr="00DE2D98" w:rsidRDefault="00B64AB4" w:rsidP="00DE2D98">
      <w:pPr>
        <w:spacing w:before="100" w:beforeAutospacing="1" w:after="100" w:afterAutospacing="1" w:line="240" w:lineRule="atLeast"/>
        <w:rPr>
          <w:rFonts w:ascii="微软雅黑" w:eastAsia="微软雅黑" w:hAnsi="微软雅黑" w:cs="Arial"/>
          <w:color w:val="000000"/>
          <w:sz w:val="21"/>
          <w:szCs w:val="21"/>
        </w:rPr>
      </w:pPr>
      <w:r w:rsidRPr="00DE2D98">
        <w:rPr>
          <w:rFonts w:ascii="微软雅黑" w:eastAsia="微软雅黑" w:hAnsi="微软雅黑" w:cs="Arial" w:hint="eastAsia"/>
          <w:color w:val="000000"/>
          <w:sz w:val="21"/>
          <w:szCs w:val="21"/>
        </w:rPr>
        <w:t>开标前需交纳投标保证金人民币10000元（壹万元整）。</w:t>
      </w:r>
    </w:p>
    <w:p w:rsidR="00B64AB4" w:rsidRPr="00DE2D98" w:rsidRDefault="00B64AB4" w:rsidP="00B64AB4">
      <w:pPr>
        <w:rPr>
          <w:rFonts w:ascii="微软雅黑" w:eastAsia="微软雅黑" w:hAnsi="微软雅黑" w:cs="Arial"/>
          <w:color w:val="000000"/>
          <w:sz w:val="21"/>
          <w:szCs w:val="21"/>
        </w:rPr>
      </w:pPr>
      <w:r w:rsidRPr="00DE2D98">
        <w:rPr>
          <w:rFonts w:ascii="微软雅黑" w:eastAsia="微软雅黑" w:hAnsi="微软雅黑" w:cs="Arial" w:hint="eastAsia"/>
          <w:color w:val="000000"/>
          <w:sz w:val="21"/>
          <w:szCs w:val="21"/>
        </w:rPr>
        <w:lastRenderedPageBreak/>
        <w:t>需投标单位相关人员提前以个人名义办理中信银行储蓄卡（切记不要使用信用卡）将投标保证金提前预存在中信银行储蓄卡上（需在投标文件中注明办卡人姓名、所在单位、卡号、身份证号及联系方式）。</w:t>
      </w:r>
    </w:p>
    <w:p w:rsidR="00B64AB4" w:rsidRPr="00DE2D98" w:rsidRDefault="00B64AB4" w:rsidP="00B64AB4">
      <w:pPr>
        <w:rPr>
          <w:rFonts w:ascii="微软雅黑" w:eastAsia="微软雅黑" w:hAnsi="微软雅黑" w:cs="Arial"/>
          <w:color w:val="000000"/>
          <w:sz w:val="21"/>
          <w:szCs w:val="21"/>
        </w:rPr>
      </w:pPr>
      <w:r w:rsidRPr="00DE2D98">
        <w:rPr>
          <w:rFonts w:ascii="微软雅黑" w:eastAsia="微软雅黑" w:hAnsi="微软雅黑" w:cs="Arial" w:hint="eastAsia"/>
          <w:color w:val="000000"/>
          <w:sz w:val="21"/>
          <w:szCs w:val="21"/>
        </w:rPr>
        <w:t>请投标单位用手机扫描二维码，按手机提示操作并完成投标保证金冻结。</w:t>
      </w:r>
    </w:p>
    <w:p w:rsidR="00B64AB4" w:rsidRPr="00775627" w:rsidRDefault="00B64AB4" w:rsidP="00B64AB4">
      <w:pPr>
        <w:rPr>
          <w:rFonts w:ascii="微软雅黑" w:eastAsia="微软雅黑" w:hAnsi="微软雅黑"/>
        </w:rPr>
      </w:pPr>
      <w:r>
        <w:rPr>
          <w:rFonts w:ascii="微软雅黑" w:eastAsia="微软雅黑" w:hAnsi="微软雅黑"/>
          <w:noProof/>
          <w:sz w:val="28"/>
          <w:szCs w:val="28"/>
        </w:rPr>
        <w:drawing>
          <wp:inline distT="0" distB="0" distL="0" distR="0">
            <wp:extent cx="2981325" cy="3267075"/>
            <wp:effectExtent l="0" t="0" r="0" b="0"/>
            <wp:docPr id="2" name="图片 2" descr="\\192.168.16.109\17财年招标组\投标保证金冻结二维码\1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192.168.16.109\17财年招标组\投标保证金冻结二维码\1万.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325" cy="3267075"/>
                    </a:xfrm>
                    <a:prstGeom prst="rect">
                      <a:avLst/>
                    </a:prstGeom>
                    <a:noFill/>
                    <a:ln>
                      <a:noFill/>
                    </a:ln>
                  </pic:spPr>
                </pic:pic>
              </a:graphicData>
            </a:graphic>
          </wp:inline>
        </w:drawing>
      </w:r>
    </w:p>
    <w:p w:rsidR="00B64AB4" w:rsidRPr="00DE2D98" w:rsidRDefault="00B64AB4" w:rsidP="00B64AB4">
      <w:pPr>
        <w:rPr>
          <w:rFonts w:ascii="微软雅黑" w:eastAsia="微软雅黑" w:hAnsi="微软雅黑" w:cs="Arial"/>
          <w:color w:val="000000"/>
          <w:sz w:val="21"/>
          <w:szCs w:val="21"/>
        </w:rPr>
      </w:pPr>
      <w:r w:rsidRPr="00DE2D98">
        <w:rPr>
          <w:rFonts w:ascii="微软雅黑" w:eastAsia="微软雅黑" w:hAnsi="微软雅黑" w:cs="Arial" w:hint="eastAsia"/>
          <w:color w:val="000000"/>
          <w:sz w:val="21"/>
          <w:szCs w:val="21"/>
        </w:rPr>
        <w:t>招标现场不接受现金形式（包括直接现金交纳及通过银行现金存入）。未在标前冻结投标保证金的单位不具备投标资格（投标格式内有冻结投标保证金信息登记表）。如投标单位目前与我公司有业务往来且有未结货款，可参考附件填写保证金承诺书（见附件）。</w:t>
      </w:r>
    </w:p>
    <w:p w:rsidR="00B64AB4" w:rsidRPr="00DE2D98" w:rsidRDefault="00B64AB4" w:rsidP="00B64AB4">
      <w:pPr>
        <w:rPr>
          <w:rFonts w:ascii="微软雅黑" w:eastAsia="微软雅黑" w:hAnsi="微软雅黑" w:cs="Arial"/>
          <w:color w:val="000000"/>
          <w:sz w:val="21"/>
          <w:szCs w:val="21"/>
        </w:rPr>
      </w:pPr>
      <w:r w:rsidRPr="00DE2D98">
        <w:rPr>
          <w:rFonts w:ascii="微软雅黑" w:eastAsia="微软雅黑" w:hAnsi="微软雅黑" w:cs="Arial" w:hint="eastAsia"/>
          <w:color w:val="000000"/>
          <w:sz w:val="21"/>
          <w:szCs w:val="21"/>
        </w:rPr>
        <w:t>提交保证金时应在备注及用途处写明：**项目投标保证金，对于由于未注明或备注错误造成的保证金无法退还的，投标人自行解决。</w:t>
      </w:r>
    </w:p>
    <w:p w:rsidR="00B64AB4" w:rsidRPr="00DE2D98" w:rsidRDefault="00B64AB4" w:rsidP="00B64AB4">
      <w:pPr>
        <w:rPr>
          <w:rFonts w:ascii="微软雅黑" w:eastAsia="微软雅黑" w:hAnsi="微软雅黑" w:cs="Arial"/>
          <w:color w:val="000000"/>
          <w:sz w:val="21"/>
          <w:szCs w:val="21"/>
        </w:rPr>
      </w:pPr>
      <w:r w:rsidRPr="00DE2D98">
        <w:rPr>
          <w:rFonts w:ascii="微软雅黑" w:eastAsia="微软雅黑" w:hAnsi="微软雅黑" w:cs="Arial" w:hint="eastAsia"/>
          <w:color w:val="000000"/>
          <w:sz w:val="21"/>
          <w:szCs w:val="21"/>
        </w:rPr>
        <w:t>非中标单位投标保证金将在我司将在宣布中标结果后7个工作日内（休息日或节假日则相应顺延）办理解冻，中标单位投标保证金将在签订完合同后或履约完成后，办理保证金解冻手续</w:t>
      </w:r>
    </w:p>
    <w:p w:rsidR="00B64AB4" w:rsidRPr="00DE2D98" w:rsidRDefault="00B64AB4" w:rsidP="00B64AB4">
      <w:pPr>
        <w:pStyle w:val="2"/>
        <w:rPr>
          <w:rFonts w:ascii="微软雅黑" w:eastAsia="微软雅黑" w:hAnsi="微软雅黑"/>
          <w:sz w:val="24"/>
          <w:szCs w:val="28"/>
        </w:rPr>
      </w:pPr>
      <w:bookmarkStart w:id="15" w:name="_Toc45787174"/>
      <w:r w:rsidRPr="00DE2D98">
        <w:rPr>
          <w:rFonts w:ascii="微软雅黑" w:eastAsia="微软雅黑" w:hAnsi="微软雅黑"/>
          <w:sz w:val="24"/>
          <w:szCs w:val="28"/>
        </w:rPr>
        <w:lastRenderedPageBreak/>
        <w:t>六、投标截止时间</w:t>
      </w:r>
      <w:r w:rsidRPr="00DE2D98">
        <w:rPr>
          <w:rFonts w:ascii="微软雅黑" w:eastAsia="微软雅黑" w:hAnsi="微软雅黑" w:hint="eastAsia"/>
          <w:sz w:val="24"/>
          <w:szCs w:val="28"/>
        </w:rPr>
        <w:t>及开标时间</w:t>
      </w:r>
      <w:r w:rsidRPr="00DE2D98">
        <w:rPr>
          <w:rFonts w:ascii="微软雅黑" w:eastAsia="微软雅黑" w:hAnsi="微软雅黑"/>
          <w:sz w:val="24"/>
          <w:szCs w:val="28"/>
        </w:rPr>
        <w:t>：</w:t>
      </w:r>
      <w:bookmarkEnd w:id="15"/>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hint="eastAsia"/>
          <w:color w:val="000000"/>
          <w:sz w:val="21"/>
          <w:szCs w:val="21"/>
        </w:rPr>
        <w:t>截止报名时间：</w:t>
      </w:r>
      <w:r w:rsidRPr="00DE2D98">
        <w:rPr>
          <w:rFonts w:ascii="微软雅黑" w:eastAsia="微软雅黑" w:hAnsi="微软雅黑" w:cs="Arial"/>
          <w:color w:val="000000"/>
          <w:sz w:val="21"/>
          <w:szCs w:val="21"/>
        </w:rPr>
        <w:t>20</w:t>
      </w:r>
      <w:r w:rsidRPr="00DE2D98">
        <w:rPr>
          <w:rFonts w:ascii="微软雅黑" w:eastAsia="微软雅黑" w:hAnsi="微软雅黑" w:cs="Arial" w:hint="eastAsia"/>
          <w:color w:val="000000"/>
          <w:sz w:val="21"/>
          <w:szCs w:val="21"/>
        </w:rPr>
        <w:t>20</w:t>
      </w:r>
      <w:r w:rsidRPr="00DE2D98">
        <w:rPr>
          <w:rFonts w:ascii="微软雅黑" w:eastAsia="微软雅黑" w:hAnsi="微软雅黑" w:cs="Arial"/>
          <w:color w:val="000000"/>
          <w:sz w:val="21"/>
          <w:szCs w:val="21"/>
        </w:rPr>
        <w:t>年</w:t>
      </w:r>
      <w:r w:rsidRPr="00DE2D98">
        <w:rPr>
          <w:rFonts w:ascii="微软雅黑" w:eastAsia="微软雅黑" w:hAnsi="微软雅黑" w:cs="Arial" w:hint="eastAsia"/>
          <w:color w:val="000000"/>
          <w:sz w:val="21"/>
          <w:szCs w:val="21"/>
        </w:rPr>
        <w:t>7</w:t>
      </w:r>
      <w:r w:rsidRPr="00DE2D98">
        <w:rPr>
          <w:rFonts w:ascii="微软雅黑" w:eastAsia="微软雅黑" w:hAnsi="微软雅黑" w:cs="Arial"/>
          <w:color w:val="000000"/>
          <w:sz w:val="21"/>
          <w:szCs w:val="21"/>
        </w:rPr>
        <w:t>月</w:t>
      </w:r>
      <w:r w:rsidRPr="00DE2D98">
        <w:rPr>
          <w:rFonts w:ascii="微软雅黑" w:eastAsia="微软雅黑" w:hAnsi="微软雅黑" w:cs="Arial" w:hint="eastAsia"/>
          <w:color w:val="000000"/>
          <w:sz w:val="21"/>
          <w:szCs w:val="21"/>
        </w:rPr>
        <w:t>29</w:t>
      </w:r>
      <w:r w:rsidRPr="00DE2D98">
        <w:rPr>
          <w:rFonts w:ascii="微软雅黑" w:eastAsia="微软雅黑" w:hAnsi="微软雅黑" w:cs="Arial"/>
          <w:color w:val="000000"/>
          <w:sz w:val="21"/>
          <w:szCs w:val="21"/>
        </w:rPr>
        <w:t>日</w:t>
      </w:r>
      <w:r w:rsidRPr="00DE2D98">
        <w:rPr>
          <w:rFonts w:ascii="微软雅黑" w:eastAsia="微软雅黑" w:hAnsi="微软雅黑" w:cs="Arial" w:hint="eastAsia"/>
          <w:color w:val="000000"/>
          <w:sz w:val="21"/>
          <w:szCs w:val="21"/>
        </w:rPr>
        <w:t xml:space="preserve">  18:00</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开标时间：20</w:t>
      </w:r>
      <w:r w:rsidRPr="00DE2D98">
        <w:rPr>
          <w:rFonts w:ascii="微软雅黑" w:eastAsia="微软雅黑" w:hAnsi="微软雅黑" w:cs="Arial" w:hint="eastAsia"/>
          <w:color w:val="000000"/>
          <w:sz w:val="21"/>
          <w:szCs w:val="21"/>
        </w:rPr>
        <w:t>20</w:t>
      </w:r>
      <w:r w:rsidRPr="00DE2D98">
        <w:rPr>
          <w:rFonts w:ascii="微软雅黑" w:eastAsia="微软雅黑" w:hAnsi="微软雅黑" w:cs="Arial"/>
          <w:color w:val="000000"/>
          <w:sz w:val="21"/>
          <w:szCs w:val="21"/>
        </w:rPr>
        <w:t>年</w:t>
      </w:r>
      <w:r w:rsidRPr="00DE2D98">
        <w:rPr>
          <w:rFonts w:ascii="微软雅黑" w:eastAsia="微软雅黑" w:hAnsi="微软雅黑" w:cs="Arial" w:hint="eastAsia"/>
          <w:color w:val="000000"/>
          <w:sz w:val="21"/>
          <w:szCs w:val="21"/>
        </w:rPr>
        <w:t>7</w:t>
      </w:r>
      <w:r w:rsidRPr="00DE2D98">
        <w:rPr>
          <w:rFonts w:ascii="微软雅黑" w:eastAsia="微软雅黑" w:hAnsi="微软雅黑" w:cs="Arial"/>
          <w:color w:val="000000"/>
          <w:sz w:val="21"/>
          <w:szCs w:val="21"/>
        </w:rPr>
        <w:t>月</w:t>
      </w:r>
      <w:r w:rsidRPr="00DE2D98">
        <w:rPr>
          <w:rFonts w:ascii="微软雅黑" w:eastAsia="微软雅黑" w:hAnsi="微软雅黑" w:cs="Arial" w:hint="eastAsia"/>
          <w:color w:val="000000"/>
          <w:sz w:val="21"/>
          <w:szCs w:val="21"/>
        </w:rPr>
        <w:t>30</w:t>
      </w:r>
      <w:r w:rsidRPr="00DE2D98">
        <w:rPr>
          <w:rFonts w:ascii="微软雅黑" w:eastAsia="微软雅黑" w:hAnsi="微软雅黑" w:cs="Arial"/>
          <w:color w:val="000000"/>
          <w:sz w:val="21"/>
          <w:szCs w:val="21"/>
        </w:rPr>
        <w:t>日</w:t>
      </w:r>
      <w:r w:rsidRPr="00DE2D98">
        <w:rPr>
          <w:rFonts w:ascii="微软雅黑" w:eastAsia="微软雅黑" w:hAnsi="微软雅黑" w:cs="Arial" w:hint="eastAsia"/>
          <w:color w:val="000000"/>
          <w:sz w:val="21"/>
          <w:szCs w:val="21"/>
        </w:rPr>
        <w:t>上</w:t>
      </w:r>
      <w:r w:rsidRPr="00DE2D98">
        <w:rPr>
          <w:rFonts w:ascii="微软雅黑" w:eastAsia="微软雅黑" w:hAnsi="微软雅黑" w:cs="Arial"/>
          <w:color w:val="000000"/>
          <w:sz w:val="21"/>
          <w:szCs w:val="21"/>
        </w:rPr>
        <w:t>午</w:t>
      </w:r>
      <w:r w:rsidRPr="00DE2D98">
        <w:rPr>
          <w:rFonts w:ascii="微软雅黑" w:eastAsia="微软雅黑" w:hAnsi="微软雅黑" w:cs="Arial" w:hint="eastAsia"/>
          <w:color w:val="000000"/>
          <w:sz w:val="21"/>
          <w:szCs w:val="21"/>
        </w:rPr>
        <w:t>09:30</w:t>
      </w:r>
    </w:p>
    <w:p w:rsidR="00B64AB4" w:rsidRPr="00DE2D98" w:rsidRDefault="00B64AB4" w:rsidP="00B64AB4">
      <w:pPr>
        <w:pStyle w:val="2"/>
        <w:rPr>
          <w:rFonts w:ascii="微软雅黑" w:eastAsia="微软雅黑" w:hAnsi="微软雅黑"/>
          <w:sz w:val="24"/>
          <w:szCs w:val="28"/>
        </w:rPr>
      </w:pPr>
      <w:bookmarkStart w:id="16" w:name="_Toc45787175"/>
      <w:r w:rsidRPr="00DE2D98">
        <w:rPr>
          <w:rFonts w:ascii="微软雅黑" w:eastAsia="微软雅黑" w:hAnsi="微软雅黑"/>
          <w:sz w:val="24"/>
          <w:szCs w:val="28"/>
        </w:rPr>
        <w:t>七、开标地点：</w:t>
      </w:r>
      <w:bookmarkEnd w:id="16"/>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郑州市惠济区英才街15号郑州思念食品有限公司Y30</w:t>
      </w:r>
      <w:r w:rsidRPr="00DE2D98">
        <w:rPr>
          <w:rFonts w:ascii="微软雅黑" w:eastAsia="微软雅黑" w:hAnsi="微软雅黑" w:cs="Arial" w:hint="eastAsia"/>
          <w:color w:val="000000"/>
          <w:sz w:val="21"/>
          <w:szCs w:val="21"/>
        </w:rPr>
        <w:t>7</w:t>
      </w:r>
      <w:r w:rsidRPr="00DE2D98">
        <w:rPr>
          <w:rFonts w:ascii="微软雅黑" w:eastAsia="微软雅黑" w:hAnsi="微软雅黑" w:cs="Arial"/>
          <w:color w:val="000000"/>
          <w:sz w:val="21"/>
          <w:szCs w:val="21"/>
        </w:rPr>
        <w:t>会议室（具体以开标前电话或邮件通知为准）（具体以开标前电话通知为准）。</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所有投标人的法定代表人或法定代表人委托代理人必须准时参加，否则所递交的投标文件将被视为无效投标文件予以退回。</w:t>
      </w:r>
    </w:p>
    <w:p w:rsidR="00B64AB4" w:rsidRPr="00DE2D98" w:rsidRDefault="00B64AB4" w:rsidP="00B64AB4">
      <w:pPr>
        <w:pStyle w:val="2"/>
        <w:rPr>
          <w:rFonts w:ascii="微软雅黑" w:eastAsia="微软雅黑" w:hAnsi="微软雅黑"/>
          <w:sz w:val="24"/>
          <w:szCs w:val="28"/>
        </w:rPr>
      </w:pPr>
      <w:bookmarkStart w:id="17" w:name="_Toc45787176"/>
      <w:r w:rsidRPr="00DE2D98">
        <w:rPr>
          <w:rFonts w:ascii="微软雅黑" w:eastAsia="微软雅黑" w:hAnsi="微软雅黑"/>
          <w:sz w:val="24"/>
          <w:szCs w:val="28"/>
        </w:rPr>
        <w:t>八、郑州思念招标组联系人：</w:t>
      </w:r>
      <w:bookmarkEnd w:id="17"/>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hint="eastAsia"/>
          <w:color w:val="000000"/>
          <w:sz w:val="21"/>
          <w:szCs w:val="21"/>
        </w:rPr>
        <w:t xml:space="preserve">刘女士 </w:t>
      </w:r>
      <w:r w:rsidRPr="00DE2D98">
        <w:rPr>
          <w:rFonts w:ascii="微软雅黑" w:eastAsia="微软雅黑" w:hAnsi="微软雅黑" w:cs="Arial"/>
          <w:color w:val="000000"/>
          <w:sz w:val="21"/>
          <w:szCs w:val="21"/>
        </w:rPr>
        <w:t>0371-5697856</w:t>
      </w:r>
      <w:r w:rsidRPr="00DE2D98">
        <w:rPr>
          <w:rFonts w:ascii="微软雅黑" w:eastAsia="微软雅黑" w:hAnsi="微软雅黑" w:cs="Arial" w:hint="eastAsia"/>
          <w:color w:val="000000"/>
          <w:sz w:val="21"/>
          <w:szCs w:val="21"/>
        </w:rPr>
        <w:t>0</w:t>
      </w:r>
    </w:p>
    <w:p w:rsidR="00B64AB4" w:rsidRPr="00DE2D98" w:rsidRDefault="00B64AB4" w:rsidP="00B64AB4">
      <w:pPr>
        <w:pStyle w:val="2"/>
        <w:rPr>
          <w:rFonts w:ascii="微软雅黑" w:eastAsia="微软雅黑" w:hAnsi="微软雅黑"/>
          <w:sz w:val="24"/>
          <w:szCs w:val="28"/>
        </w:rPr>
      </w:pPr>
      <w:bookmarkStart w:id="18" w:name="_Toc45787177"/>
      <w:r w:rsidRPr="00DE2D98">
        <w:rPr>
          <w:rFonts w:ascii="微软雅黑" w:eastAsia="微软雅黑" w:hAnsi="微软雅黑"/>
          <w:sz w:val="24"/>
          <w:szCs w:val="28"/>
        </w:rPr>
        <w:t>九、项目答疑联系人及电话：</w:t>
      </w:r>
      <w:bookmarkEnd w:id="18"/>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775627">
        <w:rPr>
          <w:rFonts w:ascii="微软雅黑" w:eastAsia="微软雅黑" w:hAnsi="微软雅黑" w:cs="Arial"/>
          <w:b/>
          <w:bCs/>
          <w:color w:val="000000"/>
          <w:sz w:val="24"/>
          <w:szCs w:val="24"/>
        </w:rPr>
        <w:t> </w:t>
      </w:r>
      <w:r w:rsidRPr="00775627">
        <w:rPr>
          <w:rFonts w:ascii="微软雅黑" w:eastAsia="微软雅黑" w:hAnsi="微软雅黑" w:cs="Arial"/>
          <w:bCs/>
          <w:color w:val="000000"/>
          <w:sz w:val="24"/>
          <w:szCs w:val="24"/>
        </w:rPr>
        <w:t> </w:t>
      </w:r>
      <w:r w:rsidRPr="00DE2D98">
        <w:rPr>
          <w:rFonts w:ascii="微软雅黑" w:eastAsia="微软雅黑" w:hAnsi="微软雅黑" w:cs="Arial"/>
          <w:color w:val="000000"/>
          <w:sz w:val="21"/>
          <w:szCs w:val="21"/>
        </w:rPr>
        <w:t>项目目答疑人：</w:t>
      </w:r>
      <w:r w:rsidRPr="00DE2D98">
        <w:rPr>
          <w:rFonts w:ascii="微软雅黑" w:eastAsia="微软雅黑" w:hAnsi="微软雅黑" w:cs="Arial" w:hint="eastAsia"/>
          <w:color w:val="000000"/>
          <w:sz w:val="21"/>
          <w:szCs w:val="21"/>
        </w:rPr>
        <w:t>马</w:t>
      </w:r>
      <w:r w:rsidRPr="00DE2D98">
        <w:rPr>
          <w:rFonts w:ascii="微软雅黑" w:eastAsia="微软雅黑" w:hAnsi="微软雅黑" w:cs="Arial"/>
          <w:color w:val="000000"/>
          <w:sz w:val="21"/>
          <w:szCs w:val="21"/>
        </w:rPr>
        <w:t>女士：13027519625</w:t>
      </w:r>
    </w:p>
    <w:p w:rsidR="00B64AB4" w:rsidRPr="00DE2D98" w:rsidRDefault="00B64AB4" w:rsidP="00B64AB4">
      <w:pPr>
        <w:pStyle w:val="2"/>
        <w:rPr>
          <w:rFonts w:ascii="微软雅黑" w:eastAsia="微软雅黑" w:hAnsi="微软雅黑"/>
          <w:sz w:val="24"/>
          <w:szCs w:val="28"/>
        </w:rPr>
      </w:pPr>
      <w:bookmarkStart w:id="19" w:name="_Toc45787178"/>
      <w:r w:rsidRPr="00DE2D98">
        <w:rPr>
          <w:rFonts w:ascii="微软雅黑" w:eastAsia="微软雅黑" w:hAnsi="微软雅黑"/>
          <w:sz w:val="24"/>
          <w:szCs w:val="28"/>
        </w:rPr>
        <w:t>十、投标文件编制及装订要求：</w:t>
      </w:r>
      <w:bookmarkEnd w:id="19"/>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投标文件要求一正两副，报价单必须单独装订并密封，正本和副本的封面上应清楚地标记“正本”或“副本”的字样。当副本和正本不一致时，以正本为准。投标人应将所有投标的正本和所有副本分别密封。</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lastRenderedPageBreak/>
        <w:t>投标文件不要求逐页小签，按招标文件要求签字或盖章。投标文件应用不褪色的材料书写或打印，并由投标人的法定代表人或其委托代理人签字或盖单位章，投标文件封面、投标函均应加盖投标人印章并经法定代表人或其委托代理人签字或盖章。由委托代理人签字或盖章的在投标文件中须同时提交投标文件签署授权委托书。委托代理人签字的，投标文件应附法定代表人签署的授权委托书，投标文件签署授权委托书格式、签字、盖章及内容均应符合要求，否则投标文件签署授权委托书无效。投标文件应尽量避免涂改、行间插字或删除。如果出现上述情况，改动之处应加盖单位章或由投标人的法定代表人或其授权的代理人签字确认。</w:t>
      </w:r>
    </w:p>
    <w:p w:rsidR="00B64AB4" w:rsidRPr="00DE2D98" w:rsidRDefault="00B64AB4" w:rsidP="00B64AB4">
      <w:pPr>
        <w:pStyle w:val="1"/>
        <w:rPr>
          <w:rFonts w:ascii="微软雅黑" w:eastAsia="微软雅黑" w:hAnsi="微软雅黑"/>
          <w:sz w:val="32"/>
          <w:szCs w:val="32"/>
        </w:rPr>
      </w:pPr>
      <w:bookmarkStart w:id="20" w:name="_Toc515996773"/>
      <w:bookmarkStart w:id="21" w:name="_Toc301277397"/>
      <w:bookmarkStart w:id="22" w:name="_Toc45787179"/>
      <w:bookmarkEnd w:id="20"/>
      <w:r w:rsidRPr="00DE2D98">
        <w:rPr>
          <w:rFonts w:ascii="微软雅黑" w:eastAsia="微软雅黑" w:hAnsi="微软雅黑"/>
          <w:sz w:val="32"/>
          <w:szCs w:val="32"/>
        </w:rPr>
        <w:t>第二章  投标单位须知</w:t>
      </w:r>
      <w:bookmarkEnd w:id="21"/>
      <w:bookmarkEnd w:id="22"/>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1、投标文件中提供企业简介或企业基本情况一览表。</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2、投标文件中提供近三年财务审计报告。</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3、资质文件：投标文件中必须包括公司简介、营业执照复印件、税务登记证复印件、</w:t>
      </w:r>
      <w:r w:rsidRPr="00DE2D98">
        <w:rPr>
          <w:rFonts w:ascii="微软雅黑" w:eastAsia="微软雅黑" w:hAnsi="微软雅黑" w:cs="Arial" w:hint="eastAsia"/>
          <w:color w:val="000000"/>
          <w:sz w:val="21"/>
          <w:szCs w:val="21"/>
        </w:rPr>
        <w:t>货运代运</w:t>
      </w:r>
      <w:r w:rsidRPr="00DE2D98">
        <w:rPr>
          <w:rFonts w:ascii="微软雅黑" w:eastAsia="微软雅黑" w:hAnsi="微软雅黑" w:cs="Arial"/>
          <w:color w:val="000000"/>
          <w:sz w:val="21"/>
          <w:szCs w:val="21"/>
        </w:rPr>
        <w:t>资质、所有提供材料文件都需加盖公章。投标现场提供相关资质原件。</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4、投标方同意在从开标之日起90天的投标文件有效期内严格遵守本投标书的各项承诺。在此期限届满之前，投标文件始终对投标方具有约束力。</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5、投标方如中标，投标公司及任何关联公司在合同履约过程中不得直接或间接给予招标人（含其任何高级职员、董事、股东、代表或代理人等）任何佣金、款项、货款、贵重礼品、回扣、奢华的娱乐或其他有价值的物品。否则，投标方即构成严重违约。</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6、 投标人出现以下情况，招标人有权扣除投标人投标保证金：</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lastRenderedPageBreak/>
        <w:t>6.1围标、串标</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6.2不履行投标承诺或者中标不履行</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6.3伪造证明、证书、合同等相关证件</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6.4其他违反本次招标书约定要求或国家招投标有关法律法规。</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7、认可招标方的评标程序及原则。</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8、接受招标方以电话通知中标结果的方式。</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9、招标方不向中标方、落标方解释中标及落标原因，不退还投标文件。</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10、在开标、评标期间，投标方不得向评委询问评标情况，不得进行旨在影响评标结果的活动。投标单位如果在招标过程中存在违反我公司招标纪律的行为，经审计部核实后，对该投标单位实行永久市场禁入的处罚。</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11、评标委员会经评审认为所有投标都不符合招标文件要求的，有权否决所有投标，招标方对受影响的投标方不承担任何责任，也无义务向受影响的投标方作出解释。</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12、投标时间截止后不再接收投标，视为投标单位放弃投标资格。</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13、投标人不得相互串通投标或者与招标人串通投标，不得向招标人或者评标委员会成员行贿谋取中标，不得以他人名义投标或者以其他方式弄虚作假骗取中标；投标人不得以任何方式干扰、影响评标工作。</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14、招标文件</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lastRenderedPageBreak/>
        <w:t>1)  招标文件包括本标书目录所列章节内容及其附件，投标人应请仔细检查招标文件及图纸资料是否齐全，如有缺漏，请立即与招标人联系解决。</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2)  投标单位应仔细阅读招标文件，并在投标书中充分反映招标文件的所有要求。不按招标文件的要求提供的投标文件和资料，则被视为无效标而导致投标被拒绝。</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3)  投标人获取招标文件后，应仔细检查招标文件的所有内容，如有残缺问题应在获得招标文件3天内及时向招标人提出并更换，否则由此引起的后果由投标人自己承担。</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4)  投标人应认真审阅招标文件中所有条款内容、图纸资料等，并对自己就有关文件所做出的结论负责。</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15、投标文件的审查</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  文字与图表不符，以文字为准。</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2)  单价与总价不符，以单价为准。</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3)  大写与小写不符，以大写为准。</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4)  正本与副本不符，以正本为准。</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5)  投标文件是否符合招标文件的要求。</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16、无效标书的确认</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  投标人有下列情况之一者，所投标书无效：</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2)  投标书未密封的；</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lastRenderedPageBreak/>
        <w:t>3)  投标书未按规定加盖投标单位公章（或合同章）的；</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4)  投标单位法定代表人或其代理人资料未按规定加盖签章（或签字）的；</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5)  投标书未按规定的格式，内容和要求填写的；</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6)  投标书书写潦草，字迹模糊不清，无法辨认的；</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7)  投标书内容不全或自相矛盾的；</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8)  同一项目有多个投标报价、且未声明以哪一个为准的；</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9)  投标书超过规定期限送达的；</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10) 投标人未准时参加开标会议的；</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11) 未按规定交纳投标保证金的；</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12) 恶意串通其他投标人，故意哄抬价格或压价，违反国家有关政策的；</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13) 投标人的投标书未完全响应招标文件要求的；</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14) 投标单位不具备招标文件中规定资格要求的。</w:t>
      </w:r>
    </w:p>
    <w:p w:rsidR="00B64AB4" w:rsidRPr="00DE2D98" w:rsidRDefault="00B64AB4" w:rsidP="00B64AB4">
      <w:pPr>
        <w:pStyle w:val="1"/>
        <w:rPr>
          <w:rFonts w:ascii="微软雅黑" w:eastAsia="微软雅黑" w:hAnsi="微软雅黑"/>
          <w:sz w:val="32"/>
          <w:szCs w:val="32"/>
        </w:rPr>
      </w:pPr>
      <w:bookmarkStart w:id="23" w:name="_Toc515996774"/>
      <w:bookmarkStart w:id="24" w:name="_Toc45787180"/>
      <w:r w:rsidRPr="00DE2D98">
        <w:rPr>
          <w:rFonts w:ascii="微软雅黑" w:eastAsia="微软雅黑" w:hAnsi="微软雅黑"/>
          <w:sz w:val="32"/>
          <w:szCs w:val="32"/>
        </w:rPr>
        <w:t>第三章  招标要求</w:t>
      </w:r>
      <w:bookmarkEnd w:id="23"/>
      <w:bookmarkEnd w:id="24"/>
    </w:p>
    <w:p w:rsidR="00B64AB4" w:rsidRPr="00DE2D98" w:rsidRDefault="00B64AB4" w:rsidP="00B64AB4">
      <w:pPr>
        <w:pStyle w:val="2"/>
        <w:rPr>
          <w:rFonts w:ascii="微软雅黑" w:eastAsia="微软雅黑" w:hAnsi="微软雅黑"/>
          <w:sz w:val="24"/>
          <w:szCs w:val="28"/>
        </w:rPr>
      </w:pPr>
      <w:bookmarkStart w:id="25" w:name="_Toc45787181"/>
      <w:r w:rsidRPr="00DE2D98">
        <w:rPr>
          <w:rFonts w:ascii="微软雅黑" w:eastAsia="微软雅黑" w:hAnsi="微软雅黑"/>
          <w:sz w:val="24"/>
          <w:szCs w:val="28"/>
        </w:rPr>
        <w:t>一、 招标内容：</w:t>
      </w:r>
      <w:bookmarkEnd w:id="25"/>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上海港海运冷藏货运代理招标项目进行公开招标</w:t>
      </w:r>
      <w:r w:rsidRPr="00DE2D98">
        <w:rPr>
          <w:rFonts w:ascii="微软雅黑" w:eastAsia="微软雅黑" w:hAnsi="微软雅黑" w:cs="Arial" w:hint="eastAsia"/>
          <w:color w:val="000000"/>
          <w:sz w:val="21"/>
          <w:szCs w:val="21"/>
        </w:rPr>
        <w:t>。</w:t>
      </w:r>
    </w:p>
    <w:p w:rsidR="00B64AB4" w:rsidRPr="00DE2D98" w:rsidRDefault="00B64AB4" w:rsidP="00B64AB4">
      <w:pPr>
        <w:pStyle w:val="2"/>
        <w:rPr>
          <w:rFonts w:ascii="微软雅黑" w:eastAsia="微软雅黑" w:hAnsi="微软雅黑"/>
          <w:sz w:val="24"/>
          <w:szCs w:val="28"/>
        </w:rPr>
      </w:pPr>
      <w:bookmarkStart w:id="26" w:name="_Toc45787182"/>
      <w:r w:rsidRPr="00DE2D98">
        <w:rPr>
          <w:rFonts w:ascii="微软雅黑" w:eastAsia="微软雅黑" w:hAnsi="微软雅黑"/>
          <w:sz w:val="24"/>
          <w:szCs w:val="28"/>
        </w:rPr>
        <w:lastRenderedPageBreak/>
        <w:t>二、招标范围：</w:t>
      </w:r>
      <w:bookmarkEnd w:id="26"/>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上海港海运冷藏货运代理招标项目；    </w:t>
      </w:r>
    </w:p>
    <w:p w:rsidR="00B64AB4" w:rsidRPr="00DE2D98" w:rsidRDefault="00B64AB4" w:rsidP="00B64AB4">
      <w:pPr>
        <w:pStyle w:val="2"/>
        <w:rPr>
          <w:rFonts w:ascii="微软雅黑" w:eastAsia="微软雅黑" w:hAnsi="微软雅黑"/>
          <w:sz w:val="24"/>
          <w:szCs w:val="28"/>
        </w:rPr>
      </w:pPr>
      <w:bookmarkStart w:id="27" w:name="_Toc45787183"/>
      <w:r w:rsidRPr="00DE2D98">
        <w:rPr>
          <w:rFonts w:ascii="微软雅黑" w:eastAsia="微软雅黑" w:hAnsi="微软雅黑"/>
          <w:sz w:val="24"/>
          <w:szCs w:val="28"/>
        </w:rPr>
        <w:t>三、投标方资格：</w:t>
      </w:r>
      <w:bookmarkEnd w:id="27"/>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1、投标方</w:t>
      </w:r>
      <w:r w:rsidRPr="00DE2D98">
        <w:rPr>
          <w:rFonts w:ascii="微软雅黑" w:eastAsia="微软雅黑" w:hAnsi="微软雅黑" w:cs="Arial" w:hint="eastAsia"/>
          <w:color w:val="000000"/>
          <w:sz w:val="21"/>
          <w:szCs w:val="21"/>
        </w:rPr>
        <w:t>是具备</w:t>
      </w:r>
      <w:r w:rsidRPr="00DE2D98">
        <w:rPr>
          <w:rFonts w:ascii="微软雅黑" w:eastAsia="微软雅黑" w:hAnsi="微软雅黑" w:cs="Arial"/>
          <w:color w:val="000000"/>
          <w:sz w:val="21"/>
          <w:szCs w:val="21"/>
        </w:rPr>
        <w:t>独立法人资格的企业或单位,符合并承认和履行招标文件的各项规定。如投标方代表不是法人代表，须持有《法人代表授权投标承诺函》（格式见附件）参与本次招标。</w:t>
      </w:r>
      <w:r w:rsidRPr="00DE2D98">
        <w:rPr>
          <w:rFonts w:ascii="微软雅黑" w:eastAsia="微软雅黑" w:hAnsi="微软雅黑" w:cs="Arial" w:hint="eastAsia"/>
          <w:color w:val="000000"/>
          <w:sz w:val="21"/>
          <w:szCs w:val="21"/>
        </w:rPr>
        <w:t>从事专业冷箱海运货运代理业务，</w:t>
      </w:r>
      <w:r w:rsidRPr="00DE2D98">
        <w:rPr>
          <w:rFonts w:ascii="微软雅黑" w:eastAsia="微软雅黑" w:hAnsi="微软雅黑" w:cs="Arial"/>
          <w:color w:val="000000"/>
          <w:sz w:val="21"/>
          <w:szCs w:val="21"/>
        </w:rPr>
        <w:t>具备一级货代</w:t>
      </w:r>
      <w:r w:rsidRPr="00DE2D98">
        <w:rPr>
          <w:rFonts w:ascii="微软雅黑" w:eastAsia="微软雅黑" w:hAnsi="微软雅黑" w:cs="Arial" w:hint="eastAsia"/>
          <w:color w:val="000000"/>
          <w:sz w:val="21"/>
          <w:szCs w:val="21"/>
        </w:rPr>
        <w:t>资质</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2、投标方须提供的书面材料：最新的公司简介、营业执照复印件、税务登记证复印件、SOP标准操作流程</w:t>
      </w:r>
      <w:r w:rsidRPr="00DE2D98">
        <w:rPr>
          <w:rFonts w:ascii="微软雅黑" w:eastAsia="微软雅黑" w:hAnsi="微软雅黑" w:cs="Arial" w:hint="eastAsia"/>
          <w:color w:val="000000"/>
          <w:sz w:val="21"/>
          <w:szCs w:val="21"/>
        </w:rPr>
        <w:t>、一级货代资质（复印件加盖公章）</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3、投标方经营</w:t>
      </w:r>
      <w:r w:rsidRPr="00DE2D98">
        <w:rPr>
          <w:rFonts w:ascii="微软雅黑" w:eastAsia="微软雅黑" w:hAnsi="微软雅黑" w:cs="Arial" w:hint="eastAsia"/>
          <w:color w:val="000000"/>
          <w:sz w:val="21"/>
          <w:szCs w:val="21"/>
        </w:rPr>
        <w:t>冷藏海运货运代理为</w:t>
      </w:r>
      <w:r w:rsidRPr="00DE2D98">
        <w:rPr>
          <w:rFonts w:ascii="微软雅黑" w:eastAsia="微软雅黑" w:hAnsi="微软雅黑" w:cs="Arial"/>
          <w:color w:val="000000"/>
          <w:sz w:val="21"/>
          <w:szCs w:val="21"/>
        </w:rPr>
        <w:t>主，具有</w:t>
      </w:r>
      <w:r w:rsidRPr="00DE2D98">
        <w:rPr>
          <w:rFonts w:ascii="微软雅黑" w:eastAsia="微软雅黑" w:hAnsi="微软雅黑" w:cs="Arial" w:hint="eastAsia"/>
          <w:color w:val="000000"/>
          <w:sz w:val="21"/>
          <w:szCs w:val="21"/>
        </w:rPr>
        <w:t>专业的业务操作团队和服务水平</w:t>
      </w:r>
      <w:r w:rsidRPr="00DE2D98">
        <w:rPr>
          <w:rFonts w:ascii="微软雅黑" w:eastAsia="微软雅黑" w:hAnsi="微软雅黑" w:cs="Arial"/>
          <w:color w:val="000000"/>
          <w:sz w:val="21"/>
          <w:szCs w:val="21"/>
        </w:rPr>
        <w:t>，</w:t>
      </w:r>
      <w:r w:rsidRPr="00DE2D98">
        <w:rPr>
          <w:rFonts w:ascii="微软雅黑" w:eastAsia="微软雅黑" w:hAnsi="微软雅黑" w:cs="Arial" w:hint="eastAsia"/>
          <w:color w:val="000000"/>
          <w:sz w:val="21"/>
          <w:szCs w:val="21"/>
        </w:rPr>
        <w:t>业务员具备租船订仓转运能力，具备紧急事件处理能力，对客户有保全政策；</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 xml:space="preserve"> 4、公司能开具《增值税</w:t>
      </w:r>
      <w:r w:rsidRPr="00DE2D98">
        <w:rPr>
          <w:rFonts w:ascii="微软雅黑" w:eastAsia="微软雅黑" w:hAnsi="微软雅黑" w:cs="Arial" w:hint="eastAsia"/>
          <w:color w:val="000000"/>
          <w:sz w:val="21"/>
          <w:szCs w:val="21"/>
        </w:rPr>
        <w:t>普通</w:t>
      </w:r>
      <w:r w:rsidRPr="00DE2D98">
        <w:rPr>
          <w:rFonts w:ascii="微软雅黑" w:eastAsia="微软雅黑" w:hAnsi="微软雅黑" w:cs="Arial"/>
          <w:color w:val="000000"/>
          <w:sz w:val="21"/>
          <w:szCs w:val="21"/>
        </w:rPr>
        <w:t>发票》；</w:t>
      </w:r>
    </w:p>
    <w:p w:rsidR="00B64AB4" w:rsidRPr="00DE2D98" w:rsidRDefault="00B64AB4" w:rsidP="00B64AB4">
      <w:pPr>
        <w:spacing w:before="100" w:beforeAutospacing="1" w:after="100" w:afterAutospacing="1"/>
        <w:rPr>
          <w:rFonts w:ascii="微软雅黑" w:eastAsia="微软雅黑" w:hAnsi="微软雅黑" w:cs="Arial" w:hint="eastAsia"/>
          <w:color w:val="000000"/>
          <w:sz w:val="21"/>
          <w:szCs w:val="21"/>
        </w:rPr>
      </w:pPr>
      <w:r w:rsidRPr="00DE2D98">
        <w:rPr>
          <w:rFonts w:ascii="微软雅黑" w:eastAsia="微软雅黑" w:hAnsi="微软雅黑" w:cs="Arial"/>
          <w:color w:val="000000"/>
          <w:sz w:val="21"/>
          <w:szCs w:val="21"/>
        </w:rPr>
        <w:t>5、投标方需按照招标方提供的产地、发运量等信息制定</w:t>
      </w:r>
      <w:r w:rsidRPr="00DE2D98">
        <w:rPr>
          <w:rFonts w:ascii="微软雅黑" w:eastAsia="微软雅黑" w:hAnsi="微软雅黑" w:cs="Arial" w:hint="eastAsia"/>
          <w:color w:val="000000"/>
          <w:sz w:val="21"/>
          <w:szCs w:val="21"/>
        </w:rPr>
        <w:t>货物</w:t>
      </w:r>
      <w:r w:rsidRPr="00DE2D98">
        <w:rPr>
          <w:rFonts w:ascii="微软雅黑" w:eastAsia="微软雅黑" w:hAnsi="微软雅黑" w:cs="Arial"/>
          <w:color w:val="000000"/>
          <w:sz w:val="21"/>
          <w:szCs w:val="21"/>
        </w:rPr>
        <w:t>冷藏运输方案（如：人员配置、信息传递、业务流程等）</w:t>
      </w:r>
      <w:r w:rsidRPr="00DE2D98">
        <w:rPr>
          <w:rFonts w:ascii="微软雅黑" w:eastAsia="微软雅黑" w:hAnsi="微软雅黑" w:cs="Arial" w:hint="eastAsia"/>
          <w:color w:val="000000"/>
          <w:sz w:val="21"/>
          <w:szCs w:val="21"/>
        </w:rPr>
        <w:t>；</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hint="eastAsia"/>
          <w:color w:val="000000"/>
          <w:sz w:val="21"/>
          <w:szCs w:val="21"/>
        </w:rPr>
        <w:t>6.</w:t>
      </w:r>
      <w:r w:rsidRPr="00DE2D98">
        <w:rPr>
          <w:rFonts w:ascii="微软雅黑" w:eastAsia="微软雅黑" w:hAnsi="微软雅黑" w:cs="Arial"/>
          <w:color w:val="000000"/>
          <w:sz w:val="21"/>
          <w:szCs w:val="21"/>
        </w:rPr>
        <w:t xml:space="preserve"> （合作的）</w:t>
      </w:r>
      <w:r w:rsidRPr="00DE2D98">
        <w:rPr>
          <w:rFonts w:ascii="微软雅黑" w:eastAsia="微软雅黑" w:hAnsi="微软雅黑" w:cs="Arial" w:hint="eastAsia"/>
          <w:color w:val="000000"/>
          <w:sz w:val="21"/>
          <w:szCs w:val="21"/>
        </w:rPr>
        <w:t>代理报关企业需具有海关高级认证企业资质。</w:t>
      </w:r>
    </w:p>
    <w:p w:rsidR="00B64AB4" w:rsidRPr="00DE2D98" w:rsidRDefault="00B64AB4" w:rsidP="00B64AB4">
      <w:pPr>
        <w:pStyle w:val="2"/>
        <w:rPr>
          <w:rFonts w:ascii="微软雅黑" w:eastAsia="微软雅黑" w:hAnsi="微软雅黑"/>
          <w:sz w:val="24"/>
          <w:szCs w:val="28"/>
        </w:rPr>
      </w:pPr>
      <w:bookmarkStart w:id="28" w:name="_Toc45787184"/>
      <w:r w:rsidRPr="00DE2D98">
        <w:rPr>
          <w:rFonts w:ascii="微软雅黑" w:eastAsia="微软雅黑" w:hAnsi="微软雅黑"/>
          <w:sz w:val="24"/>
          <w:szCs w:val="28"/>
        </w:rPr>
        <w:t>四、招标文件规定</w:t>
      </w:r>
      <w:bookmarkEnd w:id="28"/>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1、投标方对招标文件如有疑点要求澄清或认为有必要与招标方进行交流时，可用书面或电话形式通知招标方；</w:t>
      </w:r>
    </w:p>
    <w:p w:rsidR="00B64AB4" w:rsidRPr="00DE2D98" w:rsidRDefault="00B64AB4" w:rsidP="00B64AB4">
      <w:pPr>
        <w:spacing w:before="100" w:beforeAutospacing="1" w:after="100" w:afterAutospacing="1"/>
        <w:rPr>
          <w:rFonts w:ascii="微软雅黑" w:eastAsia="微软雅黑" w:hAnsi="微软雅黑" w:cs="Arial"/>
          <w:color w:val="000000"/>
          <w:sz w:val="21"/>
          <w:szCs w:val="24"/>
        </w:rPr>
      </w:pPr>
      <w:r w:rsidRPr="00DE2D98">
        <w:rPr>
          <w:rFonts w:ascii="微软雅黑" w:eastAsia="微软雅黑" w:hAnsi="微软雅黑" w:cs="Arial"/>
          <w:color w:val="000000"/>
          <w:sz w:val="21"/>
          <w:szCs w:val="24"/>
        </w:rPr>
        <w:lastRenderedPageBreak/>
        <w:t>2、在投标截止时间前，招标方可对招标文件用补充文件的方式进行修改。招标方对招标文件的修改，将以书面形式通知每一个投标方，补充文件将作为招标文件的组成部分，对所有投标方有约束力。招标方可酌情推迟投标的截止日期和开标日期，并将此变更通知每一个投标方</w:t>
      </w:r>
      <w:r w:rsidRPr="00DE2D98">
        <w:rPr>
          <w:rFonts w:ascii="微软雅黑" w:eastAsia="微软雅黑" w:hAnsi="微软雅黑" w:cs="Arial" w:hint="eastAsia"/>
          <w:color w:val="000000"/>
          <w:sz w:val="21"/>
          <w:szCs w:val="24"/>
        </w:rPr>
        <w:t>；</w:t>
      </w:r>
    </w:p>
    <w:p w:rsidR="00B64AB4" w:rsidRPr="00DE2D98" w:rsidRDefault="00B64AB4" w:rsidP="00B64AB4">
      <w:pPr>
        <w:spacing w:before="100" w:beforeAutospacing="1" w:after="100" w:afterAutospacing="1"/>
        <w:rPr>
          <w:rFonts w:ascii="微软雅黑" w:eastAsia="微软雅黑" w:hAnsi="微软雅黑" w:cs="Arial"/>
          <w:color w:val="000000"/>
          <w:sz w:val="21"/>
          <w:szCs w:val="24"/>
        </w:rPr>
      </w:pPr>
      <w:r w:rsidRPr="00DE2D98">
        <w:rPr>
          <w:rFonts w:ascii="微软雅黑" w:eastAsia="微软雅黑" w:hAnsi="微软雅黑" w:cs="Arial"/>
          <w:color w:val="000000"/>
          <w:sz w:val="21"/>
          <w:szCs w:val="24"/>
        </w:rPr>
        <w:t>3、中标方选择</w:t>
      </w:r>
    </w:p>
    <w:p w:rsidR="00B64AB4" w:rsidRPr="00DE2D98" w:rsidRDefault="00B64AB4" w:rsidP="00B64AB4">
      <w:pPr>
        <w:spacing w:before="100" w:beforeAutospacing="1" w:after="100" w:afterAutospacing="1"/>
        <w:rPr>
          <w:rFonts w:ascii="微软雅黑" w:eastAsia="微软雅黑" w:hAnsi="微软雅黑" w:cs="Arial"/>
          <w:sz w:val="21"/>
          <w:szCs w:val="24"/>
        </w:rPr>
      </w:pPr>
      <w:r w:rsidRPr="00DE2D98">
        <w:rPr>
          <w:rFonts w:ascii="微软雅黑" w:eastAsia="微软雅黑" w:hAnsi="微软雅黑" w:cs="Arial"/>
          <w:sz w:val="21"/>
          <w:szCs w:val="24"/>
        </w:rPr>
        <w:t>招标方依电话或邮件形式通知投标方中标，对于未中标的投标方不再对未中标原因进行解释说明，招标方选择中标方按价格、</w:t>
      </w:r>
      <w:r w:rsidRPr="00DE2D98">
        <w:rPr>
          <w:rFonts w:ascii="微软雅黑" w:eastAsia="微软雅黑" w:hAnsi="微软雅黑" w:cs="Arial" w:hint="eastAsia"/>
          <w:sz w:val="21"/>
          <w:szCs w:val="24"/>
        </w:rPr>
        <w:t>现场</w:t>
      </w:r>
      <w:r w:rsidRPr="00DE2D98">
        <w:rPr>
          <w:rFonts w:ascii="微软雅黑" w:eastAsia="微软雅黑" w:hAnsi="微软雅黑" w:cs="Arial"/>
          <w:sz w:val="21"/>
          <w:szCs w:val="24"/>
        </w:rPr>
        <w:t>管理能力、策划方案、交期服务等方面进行甄选；</w:t>
      </w:r>
    </w:p>
    <w:p w:rsidR="00B64AB4" w:rsidRPr="00DE2D98" w:rsidRDefault="00B64AB4" w:rsidP="00B64AB4">
      <w:pPr>
        <w:spacing w:before="100" w:beforeAutospacing="1" w:after="100" w:afterAutospacing="1"/>
        <w:rPr>
          <w:rFonts w:ascii="微软雅黑" w:eastAsia="微软雅黑" w:hAnsi="微软雅黑" w:cs="Arial"/>
          <w:color w:val="000000"/>
          <w:sz w:val="21"/>
          <w:szCs w:val="24"/>
        </w:rPr>
      </w:pPr>
      <w:r w:rsidRPr="00DE2D98">
        <w:rPr>
          <w:rFonts w:ascii="微软雅黑" w:eastAsia="微软雅黑" w:hAnsi="微软雅黑" w:cs="Arial"/>
          <w:color w:val="000000"/>
          <w:sz w:val="21"/>
          <w:szCs w:val="24"/>
        </w:rPr>
        <w:t>投标方在招标过程中弄虚作假、窜标、悔标等影响招标方利益的行为，招标方有权扣除其投标保证金；</w:t>
      </w:r>
    </w:p>
    <w:p w:rsidR="00B64AB4" w:rsidRPr="00DE2D98" w:rsidRDefault="00B64AB4" w:rsidP="00B64AB4">
      <w:pPr>
        <w:spacing w:before="100" w:beforeAutospacing="1" w:after="100" w:afterAutospacing="1"/>
        <w:rPr>
          <w:rFonts w:ascii="微软雅黑" w:eastAsia="微软雅黑" w:hAnsi="微软雅黑" w:cs="Arial"/>
          <w:color w:val="000000"/>
          <w:sz w:val="21"/>
          <w:szCs w:val="24"/>
        </w:rPr>
      </w:pPr>
      <w:r w:rsidRPr="00DE2D98">
        <w:rPr>
          <w:rFonts w:ascii="微软雅黑" w:eastAsia="微软雅黑" w:hAnsi="微软雅黑" w:cs="Arial" w:hint="eastAsia"/>
          <w:color w:val="000000"/>
          <w:sz w:val="21"/>
          <w:szCs w:val="24"/>
        </w:rPr>
        <w:t>4</w:t>
      </w:r>
      <w:r w:rsidRPr="00DE2D98">
        <w:rPr>
          <w:rFonts w:ascii="微软雅黑" w:eastAsia="微软雅黑" w:hAnsi="微软雅黑" w:cs="Arial"/>
          <w:color w:val="000000"/>
          <w:sz w:val="21"/>
          <w:szCs w:val="24"/>
        </w:rPr>
        <w:t>、投标方中标后，招标方通知其领取合同版</w:t>
      </w:r>
      <w:r w:rsidRPr="00DE2D98">
        <w:rPr>
          <w:rFonts w:ascii="微软雅黑" w:eastAsia="微软雅黑" w:hAnsi="微软雅黑" w:cs="Arial"/>
          <w:sz w:val="21"/>
          <w:szCs w:val="24"/>
        </w:rPr>
        <w:t>本《货物</w:t>
      </w:r>
      <w:r w:rsidRPr="00DE2D98">
        <w:rPr>
          <w:rFonts w:ascii="微软雅黑" w:eastAsia="微软雅黑" w:hAnsi="微软雅黑" w:cs="Arial" w:hint="eastAsia"/>
          <w:sz w:val="21"/>
          <w:szCs w:val="24"/>
        </w:rPr>
        <w:t>海运代运</w:t>
      </w:r>
      <w:r w:rsidRPr="00DE2D98">
        <w:rPr>
          <w:rFonts w:ascii="微软雅黑" w:eastAsia="微软雅黑" w:hAnsi="微软雅黑" w:cs="Arial"/>
          <w:sz w:val="21"/>
          <w:szCs w:val="24"/>
        </w:rPr>
        <w:t>协议》；本招</w:t>
      </w:r>
      <w:r w:rsidRPr="00DE2D98">
        <w:rPr>
          <w:rFonts w:ascii="微软雅黑" w:eastAsia="微软雅黑" w:hAnsi="微软雅黑" w:cs="Arial"/>
          <w:color w:val="000000"/>
          <w:sz w:val="21"/>
          <w:szCs w:val="24"/>
        </w:rPr>
        <w:t>标要求与中标方签订的</w:t>
      </w:r>
      <w:r w:rsidRPr="00DE2D98">
        <w:rPr>
          <w:rFonts w:ascii="微软雅黑" w:eastAsia="微软雅黑" w:hAnsi="微软雅黑" w:cs="Arial"/>
          <w:sz w:val="21"/>
          <w:szCs w:val="24"/>
        </w:rPr>
        <w:t>《货物</w:t>
      </w:r>
      <w:r w:rsidRPr="00DE2D98">
        <w:rPr>
          <w:rFonts w:ascii="微软雅黑" w:eastAsia="微软雅黑" w:hAnsi="微软雅黑" w:cs="Arial" w:hint="eastAsia"/>
          <w:sz w:val="21"/>
          <w:szCs w:val="24"/>
        </w:rPr>
        <w:t>海运代运</w:t>
      </w:r>
      <w:r w:rsidRPr="00DE2D98">
        <w:rPr>
          <w:rFonts w:ascii="微软雅黑" w:eastAsia="微软雅黑" w:hAnsi="微软雅黑" w:cs="Arial"/>
          <w:sz w:val="21"/>
          <w:szCs w:val="24"/>
        </w:rPr>
        <w:t>协议》</w:t>
      </w:r>
      <w:r w:rsidRPr="00DE2D98">
        <w:rPr>
          <w:rFonts w:ascii="微软雅黑" w:eastAsia="微软雅黑" w:hAnsi="微软雅黑" w:cs="Arial"/>
          <w:color w:val="000000"/>
          <w:sz w:val="21"/>
          <w:szCs w:val="24"/>
        </w:rPr>
        <w:t>视为不可分割的组成部分；</w:t>
      </w:r>
    </w:p>
    <w:p w:rsidR="00B64AB4" w:rsidRPr="00DE2D98" w:rsidRDefault="00B64AB4" w:rsidP="00B64AB4">
      <w:pPr>
        <w:spacing w:before="100" w:beforeAutospacing="1" w:after="100" w:afterAutospacing="1"/>
        <w:rPr>
          <w:rFonts w:ascii="微软雅黑" w:eastAsia="微软雅黑" w:hAnsi="微软雅黑" w:cs="Arial"/>
          <w:color w:val="000000"/>
          <w:sz w:val="21"/>
          <w:szCs w:val="24"/>
        </w:rPr>
      </w:pPr>
      <w:r w:rsidRPr="00DE2D98">
        <w:rPr>
          <w:rFonts w:ascii="微软雅黑" w:eastAsia="微软雅黑" w:hAnsi="微软雅黑" w:cs="Arial" w:hint="eastAsia"/>
          <w:color w:val="000000"/>
          <w:sz w:val="21"/>
          <w:szCs w:val="24"/>
        </w:rPr>
        <w:t>5</w:t>
      </w:r>
      <w:r w:rsidRPr="00DE2D98">
        <w:rPr>
          <w:rFonts w:ascii="微软雅黑" w:eastAsia="微软雅黑" w:hAnsi="微软雅黑" w:cs="Arial"/>
          <w:color w:val="000000"/>
          <w:sz w:val="21"/>
          <w:szCs w:val="24"/>
        </w:rPr>
        <w:t>、投标方中标后，必须安排专门人员，并保证</w:t>
      </w:r>
      <w:r w:rsidRPr="00DE2D98">
        <w:rPr>
          <w:rFonts w:ascii="微软雅黑" w:eastAsia="微软雅黑" w:hAnsi="微软雅黑" w:cs="Arial" w:hint="eastAsia"/>
          <w:color w:val="000000"/>
          <w:sz w:val="21"/>
          <w:szCs w:val="24"/>
        </w:rPr>
        <w:t>合同期内</w:t>
      </w:r>
      <w:r w:rsidRPr="00DE2D98">
        <w:rPr>
          <w:rFonts w:ascii="微软雅黑" w:eastAsia="微软雅黑" w:hAnsi="微软雅黑" w:cs="Arial"/>
          <w:color w:val="000000"/>
          <w:sz w:val="21"/>
          <w:szCs w:val="24"/>
        </w:rPr>
        <w:t>长期</w:t>
      </w:r>
      <w:r w:rsidRPr="00DE2D98">
        <w:rPr>
          <w:rFonts w:ascii="微软雅黑" w:eastAsia="微软雅黑" w:hAnsi="微软雅黑" w:cs="Arial" w:hint="eastAsia"/>
          <w:color w:val="000000"/>
          <w:sz w:val="21"/>
          <w:szCs w:val="24"/>
        </w:rPr>
        <w:t>稳定</w:t>
      </w:r>
      <w:r w:rsidRPr="00DE2D98">
        <w:rPr>
          <w:rFonts w:ascii="微软雅黑" w:eastAsia="微软雅黑" w:hAnsi="微软雅黑" w:cs="Arial"/>
          <w:color w:val="000000"/>
          <w:sz w:val="21"/>
          <w:szCs w:val="24"/>
        </w:rPr>
        <w:t>与招标方</w:t>
      </w:r>
      <w:r w:rsidRPr="00DE2D98">
        <w:rPr>
          <w:rFonts w:ascii="微软雅黑" w:eastAsia="微软雅黑" w:hAnsi="微软雅黑" w:cs="Arial" w:hint="eastAsia"/>
          <w:color w:val="000000"/>
          <w:sz w:val="21"/>
          <w:szCs w:val="24"/>
        </w:rPr>
        <w:t>进行</w:t>
      </w:r>
      <w:r w:rsidRPr="00DE2D98">
        <w:rPr>
          <w:rFonts w:ascii="微软雅黑" w:eastAsia="微软雅黑" w:hAnsi="微软雅黑" w:cs="Arial"/>
          <w:color w:val="000000"/>
          <w:sz w:val="21"/>
          <w:szCs w:val="24"/>
        </w:rPr>
        <w:t>业务</w:t>
      </w:r>
      <w:r w:rsidRPr="00DE2D98">
        <w:rPr>
          <w:rFonts w:ascii="微软雅黑" w:eastAsia="微软雅黑" w:hAnsi="微软雅黑" w:cs="Arial" w:hint="eastAsia"/>
          <w:color w:val="000000"/>
          <w:sz w:val="21"/>
          <w:szCs w:val="24"/>
        </w:rPr>
        <w:t>对接</w:t>
      </w:r>
      <w:r w:rsidRPr="00DE2D98">
        <w:rPr>
          <w:rFonts w:ascii="微软雅黑" w:eastAsia="微软雅黑" w:hAnsi="微软雅黑" w:cs="Arial"/>
          <w:color w:val="000000"/>
          <w:sz w:val="21"/>
          <w:szCs w:val="24"/>
        </w:rPr>
        <w:t>；</w:t>
      </w:r>
    </w:p>
    <w:p w:rsidR="00B64AB4" w:rsidRPr="00DE2D98" w:rsidRDefault="00B64AB4" w:rsidP="00B64AB4">
      <w:pPr>
        <w:spacing w:before="100" w:beforeAutospacing="1" w:after="100" w:afterAutospacing="1"/>
        <w:rPr>
          <w:rFonts w:ascii="微软雅黑" w:eastAsia="微软雅黑" w:hAnsi="微软雅黑" w:cs="Arial"/>
          <w:color w:val="000000"/>
          <w:sz w:val="21"/>
          <w:szCs w:val="24"/>
        </w:rPr>
      </w:pPr>
      <w:r w:rsidRPr="00DE2D98">
        <w:rPr>
          <w:rFonts w:ascii="微软雅黑" w:eastAsia="微软雅黑" w:hAnsi="微软雅黑" w:cs="Arial" w:hint="eastAsia"/>
          <w:color w:val="000000"/>
          <w:sz w:val="21"/>
          <w:szCs w:val="24"/>
        </w:rPr>
        <w:t>6</w:t>
      </w:r>
      <w:r w:rsidRPr="00DE2D98">
        <w:rPr>
          <w:rFonts w:ascii="微软雅黑" w:eastAsia="微软雅黑" w:hAnsi="微软雅黑" w:cs="Arial"/>
          <w:color w:val="000000"/>
          <w:sz w:val="21"/>
          <w:szCs w:val="24"/>
        </w:rPr>
        <w:t>、投标方中标后，节假日尤其春节前，未接到招标方停止发运的通知，不得擅自或以任何理由停发，否则招标方有权进行处罚</w:t>
      </w:r>
      <w:r w:rsidRPr="00DE2D98">
        <w:rPr>
          <w:rFonts w:ascii="微软雅黑" w:eastAsia="微软雅黑" w:hAnsi="微软雅黑" w:cs="Arial" w:hint="eastAsia"/>
          <w:color w:val="000000"/>
          <w:sz w:val="21"/>
          <w:szCs w:val="24"/>
        </w:rPr>
        <w:t>，处罚金由承运押金中扣除</w:t>
      </w:r>
      <w:r w:rsidRPr="00DE2D98">
        <w:rPr>
          <w:rFonts w:ascii="微软雅黑" w:eastAsia="微软雅黑" w:hAnsi="微软雅黑" w:cs="Arial"/>
          <w:color w:val="000000"/>
          <w:sz w:val="21"/>
          <w:szCs w:val="24"/>
        </w:rPr>
        <w:t>；</w:t>
      </w:r>
    </w:p>
    <w:p w:rsidR="00B64AB4" w:rsidRPr="00DE2D98" w:rsidRDefault="00B64AB4" w:rsidP="00B64AB4">
      <w:pPr>
        <w:pStyle w:val="2"/>
        <w:rPr>
          <w:rFonts w:ascii="微软雅黑" w:eastAsia="微软雅黑" w:hAnsi="微软雅黑"/>
          <w:sz w:val="24"/>
          <w:szCs w:val="28"/>
        </w:rPr>
      </w:pPr>
      <w:bookmarkStart w:id="29" w:name="_Toc45787185"/>
      <w:r w:rsidRPr="00DE2D98">
        <w:rPr>
          <w:rFonts w:ascii="微软雅黑" w:eastAsia="微软雅黑" w:hAnsi="微软雅黑"/>
          <w:sz w:val="24"/>
          <w:szCs w:val="28"/>
        </w:rPr>
        <w:t>五、运费结算</w:t>
      </w:r>
      <w:bookmarkEnd w:id="29"/>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sz w:val="21"/>
          <w:szCs w:val="21"/>
        </w:rPr>
        <w:t>运费结算全部为</w:t>
      </w:r>
      <w:r w:rsidRPr="00DE2D98">
        <w:rPr>
          <w:rFonts w:ascii="微软雅黑" w:eastAsia="微软雅黑" w:hAnsi="微软雅黑" w:cs="Arial" w:hint="eastAsia"/>
          <w:sz w:val="21"/>
          <w:szCs w:val="21"/>
        </w:rPr>
        <w:t>30</w:t>
      </w:r>
      <w:r w:rsidRPr="00DE2D98">
        <w:rPr>
          <w:rFonts w:ascii="微软雅黑" w:eastAsia="微软雅黑" w:hAnsi="微软雅黑" w:cs="Arial"/>
          <w:sz w:val="21"/>
          <w:szCs w:val="21"/>
        </w:rPr>
        <w:t>天账期</w:t>
      </w:r>
      <w:r w:rsidRPr="00DE2D98">
        <w:rPr>
          <w:rFonts w:ascii="微软雅黑" w:eastAsia="微软雅黑" w:hAnsi="微软雅黑" w:cs="Arial" w:hint="eastAsia"/>
          <w:sz w:val="21"/>
          <w:szCs w:val="21"/>
        </w:rPr>
        <w:t>（当月费用，下月结算）</w:t>
      </w:r>
      <w:r w:rsidRPr="00DE2D98">
        <w:rPr>
          <w:rFonts w:ascii="微软雅黑" w:eastAsia="微软雅黑" w:hAnsi="微软雅黑" w:cs="Arial"/>
          <w:sz w:val="21"/>
          <w:szCs w:val="21"/>
        </w:rPr>
        <w:t>；</w:t>
      </w:r>
      <w:r w:rsidRPr="00DE2D98">
        <w:rPr>
          <w:rFonts w:ascii="微软雅黑" w:eastAsia="微软雅黑" w:hAnsi="微软雅黑" w:cs="Arial"/>
          <w:color w:val="000000"/>
          <w:sz w:val="21"/>
          <w:szCs w:val="21"/>
        </w:rPr>
        <w:t>具体开票信息见招标附件；过程中如有其他疑问，请咨询</w:t>
      </w:r>
      <w:r w:rsidRPr="00DE2D98">
        <w:rPr>
          <w:rFonts w:ascii="微软雅黑" w:eastAsia="微软雅黑" w:hAnsi="微软雅黑" w:cs="Arial" w:hint="eastAsia"/>
          <w:color w:val="000000"/>
          <w:sz w:val="21"/>
          <w:szCs w:val="21"/>
        </w:rPr>
        <w:t>招标项目答疑人。</w:t>
      </w:r>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color w:val="000000"/>
          <w:sz w:val="21"/>
          <w:szCs w:val="21"/>
        </w:rPr>
        <w:t> </w:t>
      </w:r>
    </w:p>
    <w:p w:rsidR="00B64AB4" w:rsidRPr="00DE2D98" w:rsidRDefault="00B64AB4" w:rsidP="00DE2D98">
      <w:pPr>
        <w:pStyle w:val="1"/>
        <w:rPr>
          <w:rFonts w:ascii="微软雅黑" w:eastAsia="微软雅黑" w:hAnsi="微软雅黑"/>
          <w:sz w:val="32"/>
          <w:szCs w:val="32"/>
        </w:rPr>
      </w:pPr>
      <w:bookmarkStart w:id="30" w:name="_Toc45787186"/>
      <w:r w:rsidRPr="00DE2D98">
        <w:rPr>
          <w:rFonts w:ascii="微软雅黑" w:eastAsia="微软雅黑" w:hAnsi="微软雅黑"/>
          <w:sz w:val="32"/>
          <w:szCs w:val="32"/>
        </w:rPr>
        <w:lastRenderedPageBreak/>
        <w:t>第四章  评标办法</w:t>
      </w:r>
      <w:bookmarkEnd w:id="30"/>
    </w:p>
    <w:p w:rsidR="00B64AB4" w:rsidRPr="00DE2D98" w:rsidRDefault="00B64AB4" w:rsidP="00B64AB4">
      <w:pPr>
        <w:spacing w:before="100" w:beforeAutospacing="1" w:after="100" w:afterAutospacing="1"/>
        <w:rPr>
          <w:rFonts w:ascii="微软雅黑" w:eastAsia="微软雅黑" w:hAnsi="微软雅黑" w:cs="Arial"/>
          <w:color w:val="000000"/>
          <w:sz w:val="21"/>
          <w:szCs w:val="21"/>
        </w:rPr>
      </w:pPr>
      <w:r w:rsidRPr="00DE2D98">
        <w:rPr>
          <w:rFonts w:ascii="微软雅黑" w:eastAsia="微软雅黑" w:hAnsi="微软雅黑" w:cs="Arial"/>
          <w:bCs/>
          <w:color w:val="000000"/>
          <w:sz w:val="21"/>
          <w:szCs w:val="21"/>
        </w:rPr>
        <w:t>针对本项目具体情况，采用综合评估法，即对各投标单位的投标报价及所承诺的</w:t>
      </w:r>
      <w:r w:rsidRPr="00DE2D98">
        <w:rPr>
          <w:rFonts w:ascii="微软雅黑" w:eastAsia="微软雅黑" w:hAnsi="微软雅黑" w:cs="Arial" w:hint="eastAsia"/>
          <w:bCs/>
          <w:color w:val="000000"/>
          <w:sz w:val="21"/>
          <w:szCs w:val="21"/>
        </w:rPr>
        <w:t>冷藏货海运代运</w:t>
      </w:r>
      <w:r w:rsidRPr="00DE2D98">
        <w:rPr>
          <w:rFonts w:ascii="微软雅黑" w:eastAsia="微软雅黑" w:hAnsi="微软雅黑" w:cs="Arial"/>
          <w:bCs/>
          <w:color w:val="000000"/>
          <w:sz w:val="21"/>
          <w:szCs w:val="21"/>
        </w:rPr>
        <w:t>服务及其他综合服务能力综合评定后确定中标候选人。</w:t>
      </w:r>
    </w:p>
    <w:p w:rsidR="00131A17" w:rsidRPr="008400B7" w:rsidRDefault="00131A17" w:rsidP="00A50B03">
      <w:pPr>
        <w:spacing w:before="100" w:beforeAutospacing="1" w:after="100" w:afterAutospacing="1"/>
        <w:rPr>
          <w:rFonts w:ascii="微软雅黑" w:eastAsia="微软雅黑" w:hAnsi="微软雅黑" w:cs="Arial"/>
          <w:color w:val="000000"/>
          <w:szCs w:val="21"/>
        </w:rPr>
      </w:pPr>
    </w:p>
    <w:sectPr w:rsidR="00131A17" w:rsidRPr="008400B7" w:rsidSect="00131A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2E0" w:rsidRDefault="00BC62E0" w:rsidP="004D5625">
      <w:r>
        <w:separator/>
      </w:r>
    </w:p>
  </w:endnote>
  <w:endnote w:type="continuationSeparator" w:id="0">
    <w:p w:rsidR="00BC62E0" w:rsidRDefault="00BC62E0" w:rsidP="004D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2E0" w:rsidRDefault="00BC62E0" w:rsidP="004D5625">
      <w:r>
        <w:separator/>
      </w:r>
    </w:p>
  </w:footnote>
  <w:footnote w:type="continuationSeparator" w:id="0">
    <w:p w:rsidR="00BC62E0" w:rsidRDefault="00BC62E0" w:rsidP="004D5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30B8"/>
    <w:rsid w:val="00001B4F"/>
    <w:rsid w:val="000066F0"/>
    <w:rsid w:val="0000729C"/>
    <w:rsid w:val="00010F08"/>
    <w:rsid w:val="00016AFE"/>
    <w:rsid w:val="000208CC"/>
    <w:rsid w:val="00027CB1"/>
    <w:rsid w:val="00034D96"/>
    <w:rsid w:val="00034DC7"/>
    <w:rsid w:val="0005585B"/>
    <w:rsid w:val="0006511F"/>
    <w:rsid w:val="00067845"/>
    <w:rsid w:val="000704EE"/>
    <w:rsid w:val="0008433B"/>
    <w:rsid w:val="00084A0F"/>
    <w:rsid w:val="00087724"/>
    <w:rsid w:val="00090256"/>
    <w:rsid w:val="0009284A"/>
    <w:rsid w:val="0009323E"/>
    <w:rsid w:val="000953D4"/>
    <w:rsid w:val="00097D1F"/>
    <w:rsid w:val="000A0C5B"/>
    <w:rsid w:val="000A3E0B"/>
    <w:rsid w:val="000B3036"/>
    <w:rsid w:val="000B5DE9"/>
    <w:rsid w:val="000B5F35"/>
    <w:rsid w:val="000C26FA"/>
    <w:rsid w:val="000C2F05"/>
    <w:rsid w:val="000D7958"/>
    <w:rsid w:val="000E2510"/>
    <w:rsid w:val="000E4C52"/>
    <w:rsid w:val="000F2DD0"/>
    <w:rsid w:val="00100E10"/>
    <w:rsid w:val="00107611"/>
    <w:rsid w:val="00131A17"/>
    <w:rsid w:val="00133019"/>
    <w:rsid w:val="00137673"/>
    <w:rsid w:val="001414B6"/>
    <w:rsid w:val="00144DD3"/>
    <w:rsid w:val="00151677"/>
    <w:rsid w:val="0015230E"/>
    <w:rsid w:val="00157A72"/>
    <w:rsid w:val="00157E9C"/>
    <w:rsid w:val="001814B8"/>
    <w:rsid w:val="0018298F"/>
    <w:rsid w:val="00185C1F"/>
    <w:rsid w:val="00185C6D"/>
    <w:rsid w:val="00193E71"/>
    <w:rsid w:val="001A43BC"/>
    <w:rsid w:val="001B15B2"/>
    <w:rsid w:val="001B50B8"/>
    <w:rsid w:val="001B5303"/>
    <w:rsid w:val="001C515B"/>
    <w:rsid w:val="001C5636"/>
    <w:rsid w:val="001C7DFB"/>
    <w:rsid w:val="001E2D97"/>
    <w:rsid w:val="001E4B5F"/>
    <w:rsid w:val="001F7E87"/>
    <w:rsid w:val="0021027B"/>
    <w:rsid w:val="002228BB"/>
    <w:rsid w:val="00231F4B"/>
    <w:rsid w:val="00260B6D"/>
    <w:rsid w:val="00262081"/>
    <w:rsid w:val="0027379A"/>
    <w:rsid w:val="00274AC3"/>
    <w:rsid w:val="00284A14"/>
    <w:rsid w:val="00285607"/>
    <w:rsid w:val="002A4BF7"/>
    <w:rsid w:val="002A56EA"/>
    <w:rsid w:val="002A6998"/>
    <w:rsid w:val="002D2D91"/>
    <w:rsid w:val="002E48FE"/>
    <w:rsid w:val="002E5D05"/>
    <w:rsid w:val="00323002"/>
    <w:rsid w:val="003230B8"/>
    <w:rsid w:val="00324E4E"/>
    <w:rsid w:val="003327F5"/>
    <w:rsid w:val="00336542"/>
    <w:rsid w:val="00337CAA"/>
    <w:rsid w:val="003721A9"/>
    <w:rsid w:val="00375BFF"/>
    <w:rsid w:val="00376FC6"/>
    <w:rsid w:val="003832C0"/>
    <w:rsid w:val="00390A95"/>
    <w:rsid w:val="0039693C"/>
    <w:rsid w:val="003A1502"/>
    <w:rsid w:val="003A6FDC"/>
    <w:rsid w:val="003B30E6"/>
    <w:rsid w:val="003B328F"/>
    <w:rsid w:val="003B5568"/>
    <w:rsid w:val="003C26C7"/>
    <w:rsid w:val="003C3180"/>
    <w:rsid w:val="003C552B"/>
    <w:rsid w:val="003E1F41"/>
    <w:rsid w:val="003E34E8"/>
    <w:rsid w:val="003E4835"/>
    <w:rsid w:val="003F0230"/>
    <w:rsid w:val="00402436"/>
    <w:rsid w:val="0041265C"/>
    <w:rsid w:val="0042049E"/>
    <w:rsid w:val="00421603"/>
    <w:rsid w:val="00425F08"/>
    <w:rsid w:val="004365E4"/>
    <w:rsid w:val="00436D4E"/>
    <w:rsid w:val="004826F0"/>
    <w:rsid w:val="00492365"/>
    <w:rsid w:val="004A7F33"/>
    <w:rsid w:val="004B00DB"/>
    <w:rsid w:val="004B0CF9"/>
    <w:rsid w:val="004B3988"/>
    <w:rsid w:val="004B3B61"/>
    <w:rsid w:val="004C0F00"/>
    <w:rsid w:val="004C38DD"/>
    <w:rsid w:val="004C3BC1"/>
    <w:rsid w:val="004C6545"/>
    <w:rsid w:val="004D0EF9"/>
    <w:rsid w:val="004D28CC"/>
    <w:rsid w:val="004D5625"/>
    <w:rsid w:val="004E1362"/>
    <w:rsid w:val="004E2DF5"/>
    <w:rsid w:val="004F2307"/>
    <w:rsid w:val="00502A02"/>
    <w:rsid w:val="005138CC"/>
    <w:rsid w:val="00516C4C"/>
    <w:rsid w:val="00516E7A"/>
    <w:rsid w:val="00520736"/>
    <w:rsid w:val="0052635B"/>
    <w:rsid w:val="00530B7B"/>
    <w:rsid w:val="00535CA3"/>
    <w:rsid w:val="0054575F"/>
    <w:rsid w:val="005479F6"/>
    <w:rsid w:val="00557BDA"/>
    <w:rsid w:val="005631F9"/>
    <w:rsid w:val="00563DBA"/>
    <w:rsid w:val="00567C0E"/>
    <w:rsid w:val="00570086"/>
    <w:rsid w:val="005802DE"/>
    <w:rsid w:val="00597E9D"/>
    <w:rsid w:val="005C0B03"/>
    <w:rsid w:val="005D214B"/>
    <w:rsid w:val="005E413A"/>
    <w:rsid w:val="005E5794"/>
    <w:rsid w:val="005F3EDE"/>
    <w:rsid w:val="006042B7"/>
    <w:rsid w:val="00604805"/>
    <w:rsid w:val="00610E9A"/>
    <w:rsid w:val="00612B5C"/>
    <w:rsid w:val="00617ED5"/>
    <w:rsid w:val="0062133B"/>
    <w:rsid w:val="006249D8"/>
    <w:rsid w:val="00624E9B"/>
    <w:rsid w:val="00630648"/>
    <w:rsid w:val="006347CD"/>
    <w:rsid w:val="006407BE"/>
    <w:rsid w:val="00640A3C"/>
    <w:rsid w:val="00642319"/>
    <w:rsid w:val="0066142D"/>
    <w:rsid w:val="006624FD"/>
    <w:rsid w:val="006771E1"/>
    <w:rsid w:val="006778D9"/>
    <w:rsid w:val="0068199D"/>
    <w:rsid w:val="00682549"/>
    <w:rsid w:val="00682C2D"/>
    <w:rsid w:val="00691066"/>
    <w:rsid w:val="006A298D"/>
    <w:rsid w:val="006A3C3E"/>
    <w:rsid w:val="006A655B"/>
    <w:rsid w:val="006A75C0"/>
    <w:rsid w:val="006B2A3D"/>
    <w:rsid w:val="006B675B"/>
    <w:rsid w:val="006C461D"/>
    <w:rsid w:val="006D36A2"/>
    <w:rsid w:val="006E00A6"/>
    <w:rsid w:val="006E254B"/>
    <w:rsid w:val="006E5CCD"/>
    <w:rsid w:val="006E7473"/>
    <w:rsid w:val="006E7A22"/>
    <w:rsid w:val="006F753D"/>
    <w:rsid w:val="0070211D"/>
    <w:rsid w:val="0070742D"/>
    <w:rsid w:val="007147AE"/>
    <w:rsid w:val="007201A6"/>
    <w:rsid w:val="0073004D"/>
    <w:rsid w:val="00744E41"/>
    <w:rsid w:val="0075515D"/>
    <w:rsid w:val="007570B3"/>
    <w:rsid w:val="00762355"/>
    <w:rsid w:val="0076475C"/>
    <w:rsid w:val="00765797"/>
    <w:rsid w:val="00773A73"/>
    <w:rsid w:val="007771C7"/>
    <w:rsid w:val="00782EA9"/>
    <w:rsid w:val="00786E45"/>
    <w:rsid w:val="00792340"/>
    <w:rsid w:val="00792A26"/>
    <w:rsid w:val="00796A22"/>
    <w:rsid w:val="007A560F"/>
    <w:rsid w:val="007B2470"/>
    <w:rsid w:val="007B5C03"/>
    <w:rsid w:val="007D1811"/>
    <w:rsid w:val="007D216B"/>
    <w:rsid w:val="007D2380"/>
    <w:rsid w:val="007D4D24"/>
    <w:rsid w:val="007E5751"/>
    <w:rsid w:val="007F284F"/>
    <w:rsid w:val="008017D7"/>
    <w:rsid w:val="00804AED"/>
    <w:rsid w:val="008117D7"/>
    <w:rsid w:val="0081654D"/>
    <w:rsid w:val="0081784A"/>
    <w:rsid w:val="00823580"/>
    <w:rsid w:val="00834EE2"/>
    <w:rsid w:val="00836C4E"/>
    <w:rsid w:val="008400B7"/>
    <w:rsid w:val="00840D35"/>
    <w:rsid w:val="00845F97"/>
    <w:rsid w:val="00850638"/>
    <w:rsid w:val="00854DC7"/>
    <w:rsid w:val="008737FA"/>
    <w:rsid w:val="0088529F"/>
    <w:rsid w:val="00886E99"/>
    <w:rsid w:val="00887665"/>
    <w:rsid w:val="008A543A"/>
    <w:rsid w:val="008D155C"/>
    <w:rsid w:val="008D17CC"/>
    <w:rsid w:val="00901EEA"/>
    <w:rsid w:val="0090535B"/>
    <w:rsid w:val="00907809"/>
    <w:rsid w:val="00920C74"/>
    <w:rsid w:val="0093359A"/>
    <w:rsid w:val="0093430B"/>
    <w:rsid w:val="0094733E"/>
    <w:rsid w:val="00953649"/>
    <w:rsid w:val="009559F4"/>
    <w:rsid w:val="00964B8C"/>
    <w:rsid w:val="00971F49"/>
    <w:rsid w:val="009755B8"/>
    <w:rsid w:val="009812BF"/>
    <w:rsid w:val="00984A38"/>
    <w:rsid w:val="009B4644"/>
    <w:rsid w:val="009D1271"/>
    <w:rsid w:val="009E28CE"/>
    <w:rsid w:val="00A05A4D"/>
    <w:rsid w:val="00A14196"/>
    <w:rsid w:val="00A2378C"/>
    <w:rsid w:val="00A2380F"/>
    <w:rsid w:val="00A332D6"/>
    <w:rsid w:val="00A337FE"/>
    <w:rsid w:val="00A42F51"/>
    <w:rsid w:val="00A460DB"/>
    <w:rsid w:val="00A50B03"/>
    <w:rsid w:val="00A5322D"/>
    <w:rsid w:val="00A62DEA"/>
    <w:rsid w:val="00A633F9"/>
    <w:rsid w:val="00A6551C"/>
    <w:rsid w:val="00A66BE8"/>
    <w:rsid w:val="00A726EB"/>
    <w:rsid w:val="00A915E9"/>
    <w:rsid w:val="00A9522E"/>
    <w:rsid w:val="00A95596"/>
    <w:rsid w:val="00A95F74"/>
    <w:rsid w:val="00AA622E"/>
    <w:rsid w:val="00AC0341"/>
    <w:rsid w:val="00AC3BB0"/>
    <w:rsid w:val="00AC7599"/>
    <w:rsid w:val="00AE49E7"/>
    <w:rsid w:val="00AF6753"/>
    <w:rsid w:val="00AF758A"/>
    <w:rsid w:val="00AF79B1"/>
    <w:rsid w:val="00B00CE6"/>
    <w:rsid w:val="00B01218"/>
    <w:rsid w:val="00B17B69"/>
    <w:rsid w:val="00B23912"/>
    <w:rsid w:val="00B32723"/>
    <w:rsid w:val="00B35796"/>
    <w:rsid w:val="00B375A5"/>
    <w:rsid w:val="00B453A4"/>
    <w:rsid w:val="00B45463"/>
    <w:rsid w:val="00B476C5"/>
    <w:rsid w:val="00B56A0B"/>
    <w:rsid w:val="00B60C5F"/>
    <w:rsid w:val="00B640A1"/>
    <w:rsid w:val="00B64AB4"/>
    <w:rsid w:val="00B84232"/>
    <w:rsid w:val="00BB5654"/>
    <w:rsid w:val="00BB7655"/>
    <w:rsid w:val="00BC4F55"/>
    <w:rsid w:val="00BC62E0"/>
    <w:rsid w:val="00BD2F11"/>
    <w:rsid w:val="00BD4ACB"/>
    <w:rsid w:val="00C21B79"/>
    <w:rsid w:val="00C2429A"/>
    <w:rsid w:val="00C34B65"/>
    <w:rsid w:val="00C407C8"/>
    <w:rsid w:val="00C46315"/>
    <w:rsid w:val="00C5659A"/>
    <w:rsid w:val="00C628CF"/>
    <w:rsid w:val="00C62EBB"/>
    <w:rsid w:val="00C6421A"/>
    <w:rsid w:val="00C71C49"/>
    <w:rsid w:val="00C73AB9"/>
    <w:rsid w:val="00C86842"/>
    <w:rsid w:val="00C90EB3"/>
    <w:rsid w:val="00C97400"/>
    <w:rsid w:val="00CA4D59"/>
    <w:rsid w:val="00CC5B7F"/>
    <w:rsid w:val="00CD0385"/>
    <w:rsid w:val="00CF04F9"/>
    <w:rsid w:val="00CF48A4"/>
    <w:rsid w:val="00D0773C"/>
    <w:rsid w:val="00D12BE5"/>
    <w:rsid w:val="00D15FAD"/>
    <w:rsid w:val="00D16349"/>
    <w:rsid w:val="00D1657F"/>
    <w:rsid w:val="00D26164"/>
    <w:rsid w:val="00D26207"/>
    <w:rsid w:val="00D34DE5"/>
    <w:rsid w:val="00D42E65"/>
    <w:rsid w:val="00D463A8"/>
    <w:rsid w:val="00D50517"/>
    <w:rsid w:val="00D53499"/>
    <w:rsid w:val="00D54122"/>
    <w:rsid w:val="00D54EB2"/>
    <w:rsid w:val="00D56677"/>
    <w:rsid w:val="00D71C22"/>
    <w:rsid w:val="00D94C33"/>
    <w:rsid w:val="00DA3E2D"/>
    <w:rsid w:val="00DA6D6F"/>
    <w:rsid w:val="00DB0F20"/>
    <w:rsid w:val="00DB41CD"/>
    <w:rsid w:val="00DB4568"/>
    <w:rsid w:val="00DC1DD3"/>
    <w:rsid w:val="00DC7AEC"/>
    <w:rsid w:val="00DD17C1"/>
    <w:rsid w:val="00DE087C"/>
    <w:rsid w:val="00DE1837"/>
    <w:rsid w:val="00DE2D98"/>
    <w:rsid w:val="00DE5A5F"/>
    <w:rsid w:val="00DE61BE"/>
    <w:rsid w:val="00DF5A2C"/>
    <w:rsid w:val="00E046BF"/>
    <w:rsid w:val="00E31D2D"/>
    <w:rsid w:val="00E62413"/>
    <w:rsid w:val="00E626A0"/>
    <w:rsid w:val="00E652F6"/>
    <w:rsid w:val="00E654EE"/>
    <w:rsid w:val="00E762C2"/>
    <w:rsid w:val="00E7702E"/>
    <w:rsid w:val="00E90D5F"/>
    <w:rsid w:val="00E97A0B"/>
    <w:rsid w:val="00EA5B6B"/>
    <w:rsid w:val="00EB7F9A"/>
    <w:rsid w:val="00EC565B"/>
    <w:rsid w:val="00ED05A5"/>
    <w:rsid w:val="00ED2BA7"/>
    <w:rsid w:val="00ED5252"/>
    <w:rsid w:val="00EF0677"/>
    <w:rsid w:val="00EF2892"/>
    <w:rsid w:val="00EF3272"/>
    <w:rsid w:val="00EF711C"/>
    <w:rsid w:val="00EF74FB"/>
    <w:rsid w:val="00F00021"/>
    <w:rsid w:val="00F006F8"/>
    <w:rsid w:val="00F10693"/>
    <w:rsid w:val="00F16C5B"/>
    <w:rsid w:val="00F37B8F"/>
    <w:rsid w:val="00F44042"/>
    <w:rsid w:val="00F44482"/>
    <w:rsid w:val="00F62850"/>
    <w:rsid w:val="00F73C45"/>
    <w:rsid w:val="00F8495A"/>
    <w:rsid w:val="00F86C3A"/>
    <w:rsid w:val="00FA3282"/>
    <w:rsid w:val="00FB7981"/>
    <w:rsid w:val="00FC35DA"/>
    <w:rsid w:val="00FC6787"/>
    <w:rsid w:val="00FD2E08"/>
    <w:rsid w:val="00FE2F11"/>
    <w:rsid w:val="00FE420B"/>
    <w:rsid w:val="00FF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AB4"/>
    <w:rPr>
      <w:rFonts w:ascii="Times New Roman" w:eastAsia="宋体" w:hAnsi="Times New Roman" w:cs="Times New Roman"/>
      <w:kern w:val="0"/>
      <w:sz w:val="20"/>
      <w:szCs w:val="20"/>
    </w:rPr>
  </w:style>
  <w:style w:type="paragraph" w:styleId="1">
    <w:name w:val="heading 1"/>
    <w:basedOn w:val="a"/>
    <w:link w:val="1Char"/>
    <w:uiPriority w:val="9"/>
    <w:qFormat/>
    <w:rsid w:val="003230B8"/>
    <w:pPr>
      <w:spacing w:before="100" w:beforeAutospacing="1" w:after="100" w:afterAutospacing="1"/>
      <w:outlineLvl w:val="0"/>
    </w:pPr>
    <w:rPr>
      <w:rFonts w:ascii="宋体" w:hAnsi="宋体" w:cs="宋体"/>
      <w:b/>
      <w:bCs/>
      <w:kern w:val="36"/>
      <w:sz w:val="48"/>
      <w:szCs w:val="48"/>
    </w:rPr>
  </w:style>
  <w:style w:type="paragraph" w:styleId="2">
    <w:name w:val="heading 2"/>
    <w:basedOn w:val="a"/>
    <w:next w:val="a"/>
    <w:link w:val="2Char"/>
    <w:uiPriority w:val="9"/>
    <w:unhideWhenUsed/>
    <w:qFormat/>
    <w:rsid w:val="005E413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230B8"/>
    <w:rPr>
      <w:rFonts w:ascii="宋体" w:eastAsia="宋体" w:hAnsi="宋体" w:cs="宋体"/>
      <w:b/>
      <w:bCs/>
      <w:kern w:val="36"/>
      <w:sz w:val="48"/>
      <w:szCs w:val="48"/>
    </w:rPr>
  </w:style>
  <w:style w:type="paragraph" w:styleId="a3">
    <w:name w:val="Normal (Web)"/>
    <w:basedOn w:val="a"/>
    <w:uiPriority w:val="99"/>
    <w:semiHidden/>
    <w:unhideWhenUsed/>
    <w:rsid w:val="003230B8"/>
    <w:pPr>
      <w:spacing w:before="100" w:beforeAutospacing="1" w:after="100" w:afterAutospacing="1"/>
    </w:pPr>
    <w:rPr>
      <w:rFonts w:ascii="宋体" w:hAnsi="宋体" w:cs="宋体"/>
      <w:sz w:val="24"/>
      <w:szCs w:val="24"/>
    </w:rPr>
  </w:style>
  <w:style w:type="character" w:customStyle="1" w:styleId="apple-style-span">
    <w:name w:val="apple-style-span"/>
    <w:basedOn w:val="a0"/>
    <w:rsid w:val="003230B8"/>
  </w:style>
  <w:style w:type="character" w:customStyle="1" w:styleId="apple-converted-space">
    <w:name w:val="apple-converted-space"/>
    <w:basedOn w:val="a0"/>
    <w:rsid w:val="003230B8"/>
  </w:style>
  <w:style w:type="paragraph" w:styleId="a4">
    <w:name w:val="header"/>
    <w:basedOn w:val="a"/>
    <w:link w:val="Char"/>
    <w:uiPriority w:val="99"/>
    <w:semiHidden/>
    <w:unhideWhenUsed/>
    <w:rsid w:val="004D56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D5625"/>
    <w:rPr>
      <w:sz w:val="18"/>
      <w:szCs w:val="18"/>
    </w:rPr>
  </w:style>
  <w:style w:type="paragraph" w:styleId="a5">
    <w:name w:val="footer"/>
    <w:basedOn w:val="a"/>
    <w:link w:val="Char0"/>
    <w:uiPriority w:val="99"/>
    <w:semiHidden/>
    <w:unhideWhenUsed/>
    <w:rsid w:val="004D5625"/>
    <w:pPr>
      <w:tabs>
        <w:tab w:val="center" w:pos="4153"/>
        <w:tab w:val="right" w:pos="8306"/>
      </w:tabs>
      <w:snapToGrid w:val="0"/>
    </w:pPr>
    <w:rPr>
      <w:sz w:val="18"/>
      <w:szCs w:val="18"/>
    </w:rPr>
  </w:style>
  <w:style w:type="character" w:customStyle="1" w:styleId="Char0">
    <w:name w:val="页脚 Char"/>
    <w:basedOn w:val="a0"/>
    <w:link w:val="a5"/>
    <w:uiPriority w:val="99"/>
    <w:semiHidden/>
    <w:rsid w:val="004D5625"/>
    <w:rPr>
      <w:sz w:val="18"/>
      <w:szCs w:val="18"/>
    </w:rPr>
  </w:style>
  <w:style w:type="character" w:customStyle="1" w:styleId="2Char">
    <w:name w:val="标题 2 Char"/>
    <w:basedOn w:val="a0"/>
    <w:link w:val="2"/>
    <w:uiPriority w:val="9"/>
    <w:rsid w:val="005E413A"/>
    <w:rPr>
      <w:rFonts w:asciiTheme="majorHAnsi" w:eastAsiaTheme="majorEastAsia" w:hAnsiTheme="majorHAnsi" w:cstheme="majorBidi"/>
      <w:b/>
      <w:bCs/>
      <w:sz w:val="32"/>
      <w:szCs w:val="32"/>
    </w:rPr>
  </w:style>
  <w:style w:type="character" w:styleId="a6">
    <w:name w:val="Hyperlink"/>
    <w:basedOn w:val="a0"/>
    <w:uiPriority w:val="99"/>
    <w:unhideWhenUsed/>
    <w:rsid w:val="005E413A"/>
    <w:rPr>
      <w:color w:val="0000FF" w:themeColor="hyperlink"/>
      <w:u w:val="single"/>
    </w:rPr>
  </w:style>
  <w:style w:type="paragraph" w:styleId="a7">
    <w:name w:val="Balloon Text"/>
    <w:basedOn w:val="a"/>
    <w:link w:val="Char1"/>
    <w:uiPriority w:val="99"/>
    <w:semiHidden/>
    <w:unhideWhenUsed/>
    <w:rsid w:val="008400B7"/>
    <w:rPr>
      <w:sz w:val="18"/>
      <w:szCs w:val="18"/>
    </w:rPr>
  </w:style>
  <w:style w:type="character" w:customStyle="1" w:styleId="Char1">
    <w:name w:val="批注框文本 Char"/>
    <w:basedOn w:val="a0"/>
    <w:link w:val="a7"/>
    <w:uiPriority w:val="99"/>
    <w:semiHidden/>
    <w:rsid w:val="008400B7"/>
    <w:rPr>
      <w:sz w:val="18"/>
      <w:szCs w:val="18"/>
    </w:rPr>
  </w:style>
  <w:style w:type="paragraph" w:styleId="10">
    <w:name w:val="toc 1"/>
    <w:basedOn w:val="a"/>
    <w:next w:val="a"/>
    <w:uiPriority w:val="39"/>
    <w:rsid w:val="00B64AB4"/>
    <w:pPr>
      <w:tabs>
        <w:tab w:val="right" w:leader="dot" w:pos="9628"/>
      </w:tabs>
      <w:spacing w:line="360" w:lineRule="auto"/>
      <w:ind w:firstLineChars="135" w:firstLine="283"/>
      <w:jc w:val="right"/>
    </w:pPr>
  </w:style>
  <w:style w:type="paragraph" w:styleId="20">
    <w:name w:val="toc 2"/>
    <w:basedOn w:val="a"/>
    <w:next w:val="a"/>
    <w:uiPriority w:val="39"/>
    <w:rsid w:val="00B64AB4"/>
    <w:pPr>
      <w:tabs>
        <w:tab w:val="right" w:leader="dot" w:pos="9628"/>
      </w:tabs>
      <w:spacing w:line="360" w:lineRule="auto"/>
      <w:ind w:firstLineChars="270" w:firstLine="567"/>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143857">
      <w:bodyDiv w:val="1"/>
      <w:marLeft w:val="0"/>
      <w:marRight w:val="0"/>
      <w:marTop w:val="0"/>
      <w:marBottom w:val="0"/>
      <w:divBdr>
        <w:top w:val="none" w:sz="0" w:space="0" w:color="auto"/>
        <w:left w:val="none" w:sz="0" w:space="0" w:color="auto"/>
        <w:bottom w:val="none" w:sz="0" w:space="0" w:color="auto"/>
        <w:right w:val="none" w:sz="0" w:space="0" w:color="auto"/>
      </w:divBdr>
      <w:divsChild>
        <w:div w:id="1228805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614</Words>
  <Characters>3503</Characters>
  <Application>Microsoft Office Word</Application>
  <DocSecurity>0</DocSecurity>
  <Lines>29</Lines>
  <Paragraphs>8</Paragraphs>
  <ScaleCrop>false</ScaleCrop>
  <Company>Company</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付雷雨</dc:creator>
  <cp:keywords/>
  <dc:description/>
  <cp:lastModifiedBy>xb21cn</cp:lastModifiedBy>
  <cp:revision>17</cp:revision>
  <dcterms:created xsi:type="dcterms:W3CDTF">2018-08-16T00:32:00Z</dcterms:created>
  <dcterms:modified xsi:type="dcterms:W3CDTF">2020-07-16T02:35:00Z</dcterms:modified>
</cp:coreProperties>
</file>